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Proven track record in team leadership and hands-on coding, adept at aligning technology initiatives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 Platform,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3-4 engineers,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and deliver quality code following architectural designs that enhance system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end-to-end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 and scalability across the technical landscape of product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managed project milestones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deployments and improve overall website uptime and responsiveness of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mentorship programs,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junior engineers in best practices for coding standards and application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systems that automated engineering workflows, significantly reducing bottlenecks while facilitating a culture of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and non-technical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towards common goals and high-impact initiatives utilizing Design Thinking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made design choices that emphasized a balance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 and proven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scaffolding web applications with emerging technologies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planning sessions, effectively translating complex requirements into detailed technical tasks that enhance workflow and deliver features that resonate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process, encouraging the adoption of technology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product development lifecycle and engineer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feedback and adaptability within the engineering team, leveraging insights from reviews and retrospectives to foster team growth and address any technical challenges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architecture plans that supported scaling operations and maintained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requirement for customer applications and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competitive analysis and kept abreast of industry trends,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strategic decision-making and developed solutions that furthered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partners and clients, effectively communicating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solutions while nurturing trust and transparency throughout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system architecture and code standards, serving as a critical resource for onboarding new team members and facilitating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technology evaluation and selection, bringing in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to ensure robust and adaptable deployment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designs that enhanced user experiences with interactive and visually appealing web applications deployed on AWS.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managers, effectively translating user requirements into functional specifications while ensuring alignment with the engineering roadmap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assurance process, leading to improved code reliability and faster release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where I contributed insights into architectural challenges, facilitating an agile approach to problem solving alongside team brainstorming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best practices in code development and architectural patterns, creating a culture of mentorship and ongoing technical growth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projects, utilizing monitoring tools and metrics to identify bottlenecks and implement solutions that increased application scalability and stability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 while enhancing collaboration and streamlining the code review cycle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existing stack, influencing the direction of technical implementation based on industry trends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 requirements and facilitated stakeholder meetings, ensuring all deliverables were met according to the established timelines and quality standards while addressing any risks appropriately.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supported seamless integrations with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to ensure robust and reliable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reviews and technical assessments illustrating engineers’ growth and opportunities for improvement while aligning team goals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onboarded engineers, establishing a structured onboarding process and providing insights into internal tools, workflows, and technology stacks commonly utilized in our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