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developing web and mobile applications. Proven expertise in TypeScript, JavaScript, React, NestJS, and React Native, along with mentorship capabilities that drive engineering best practices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NestJS, Express.js,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Contentful,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CI/CD,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designing and implementing an enterprise-level software solution that optimized our core application infrastructure, ensuring it is both robust and scalable for larger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pair programming sessions, focusing on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cohesion among the team members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sprints and retrospectives to foster team collaboration and continuous improvement in our development processes and product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high-traffic public-facing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business logic and interactive features that enhance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RESTful APIs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retrieval processes, ensuring seamless interaction between client and server components, thereby improving efficiency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thorough documentation practices for our codebase, enabling smooth onboarding processes for new developers, and helping reduce time-to-productivity including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translate technical requirements into actionable plans, balancing technical feasibility and business objectives effectively, and guiding project timelines and expectations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for our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framework to improve code reliability and reduce incidents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workshops and training sessions focused on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fostering a culture of learning and adaptation within the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(AWS, Azure) for our infrastructure deployments, resulting in a significant improvement in deployment speed and maintenance of application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development of reusable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maintainability and speed up development milestones across various projects while ensuring adherence to the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team productivity and reduced release cycle times by significant margins.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within applications by integrating comprehensive testing frameworks and conducting regular security audits on our code, ensuring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strategies, reducing network requests and improving the overall performance of the client applications while enhancing data fetching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technology adoption strategy by assessing new technologies and development tools that align with company goals, ensuring our tech stack remains cutting-edge and competitive.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enhancing customer satisfaction through seamless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requirements and create detailed technical specifications for new projects, demonstrating strong communication skills and capability to adapt to rapidly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protocols for all aspects of the software development lifecycle, resulting in improved quality controls and a 20% decrease in post-release defects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offered insightful feedback that promoted higher quality code, encouraged knowledge sharing, and fostered an environment of collaboration and continual learning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define project scopes associated with new features and improvements in existing applications, ensuring all stakeholders’ needs were effectively met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hosting and deploying applications, optimizing costs, and enhancing the scalability and performance of application infrastructures in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an optimal experience for users across different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and participated in retrospective reviews that encouraged effective team communication and propelled continuous improvement in the agile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applications, improving deployment consistency across development, staging, and production environments, resulting in minimal environment misconfigurations.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develop backend services that adhered to best practices, ensuring that data exchanged was efficient, reliable, and secure.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 into applications, enhancing functionality and providing rich user experiences that aligned with business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about architectural improvements in existing systems, highlighting potential benefits of microservices architecture for easier scaling and independent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