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Product Engineer with 9 years of software development experience specializing in web and mobile applications. Proven track record in delivering innovative products that merge user needs with advanced technologies, such as AI, while orchestrating cross-functional teams to achieve strategic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Tailwind CSS, Sidekiq,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Capybara, Selenium,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AI Tools:</w:t>
      </w:r>
      <w:r w:rsidRPr="00745DD3">
        <w:rPr>
          <w:rFonts w:ascii="Roboto Light" w:eastAsia="Roboto Light" w:hAnsi="Roboto Light" w:cs="Roboto Light"/>
          <w:color w:val="404040" w:themeColor="text1" w:themeTint="BF"/>
          <w:sz w:val="20"/>
          <w:szCs w:val="20"/>
        </w:rPr>
        <w:t xml:space="preserve"> Tableau, Google Analytics, Claude AI, Apache Kafka,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architect and integrate comprehensive solutions, driving the synergy between </w:t>
      </w:r>
      <w:r w:rsidRPr="00745DD3">
        <w:rPr>
          <w:rFonts w:ascii="Roboto Light" w:eastAsia="Roboto Light" w:hAnsi="Roboto Light" w:cs="Roboto Light"/>
          <w:b/>
          <w:bCs/>
          <w:color w:val="404040" w:themeColor="text1" w:themeTint="BF"/>
          <w:sz w:val="20"/>
          <w:szCs w:val="20"/>
        </w:rPr>
        <w:t xml:space="preserve">ApartmentIQ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actions driven by market data for B2B SaaS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hands-on architecture and coding initiatives across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while utilizing the most effective state management libraries to optimize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conversation insights and product analytics to pivot development efforts, ensuring that features directly addressed real-world problems faced by property managers, significantly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team agility by incorporating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allowing engineers to expedite testing and code review processes, thereby accelerating the development cycle and introducing innovative features more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designers to establish a strategic roadmap that harmonizes complex technical goals with customer-centric outcomes, emphasizing high-quality product delivery while navigating project constraints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by conducting code reviews and facilitating career development discussions, fostering a collaborative environment focused on technological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metrics for product success that informed user engagement strategies, iterating on features with data-driven insights ensuring maximum customer impact through our software tools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science team to ensure continuous data accuracy and relevancy by establishing robust data ingestion workflows which were critical to providing timely updates for property listings.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conducted training sessions to enhance team proficiency with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innovation and ensuring best practices in AI development were emphasized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automated quality pipeline to uphold stringent coding standards and security protocols, allowing for seamless human oversight focused on architecture and logical reasoning.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and user engagement while improving operational efficiency through data-driven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refine product requirements and conceptualize technology solutions, which allowed for the successful launch of multiple high-profile features within strict deadlines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translating their feedback into actionable development insights that informed the product evolution for complex enterprise-level applications in a continuous integration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and software architecture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team alignment on project goals and optimizing the development lifecycle for rapid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cross-departmental initiatives to integrate high-volume data processing systems, which improved operational transparency and provided key stakeholders with critical insights into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through the creation of comprehensive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QA pipelines using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contemporary libraries and frameworks to enhance application interactivity, scalability, and maintainability across full-stack developments, driving successful completion of critical milestones 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promoting best practices in code reviews which facilitated a seamless workflow and reduced merge conflicts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development processes and architectural decisions to support future projects and assist in onboarding new engineers into the workflow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discussions to brainstorm innovative approaches to product design, integrating user experience best practices that balanced technical feasibility with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