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designing and developing web and mobile applications. Proven expertise in AI implementation, automation solutions, and healthcare technologies, with strong skills in Python and JavaScript. Committed to leveraging innovative technologies to drive efficiency and enhance patient outcomes in clinical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AI Technologies:</w:t>
      </w:r>
      <w:r w:rsidRPr="00745DD3">
        <w:rPr>
          <w:rFonts w:ascii="Roboto Light" w:eastAsia="Roboto Light" w:hAnsi="Roboto Light" w:cs="Roboto Light"/>
          <w:color w:val="404040" w:themeColor="text1" w:themeTint="BF"/>
          <w:sz w:val="20"/>
          <w:szCs w:val="20"/>
        </w:rPr>
        <w:t xml:space="preserve"> Azure AI, OpenAI, TensorFlow, PyTorch,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Node.js, React,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Integration:</w:t>
      </w:r>
      <w:r w:rsidRPr="00745DD3">
        <w:rPr>
          <w:rFonts w:ascii="Roboto Light" w:eastAsia="Roboto Light" w:hAnsi="Roboto Light" w:cs="Roboto Light"/>
          <w:color w:val="404040" w:themeColor="text1" w:themeTint="BF"/>
          <w:sz w:val="20"/>
          <w:szCs w:val="20"/>
        </w:rPr>
        <w:t xml:space="preserve"> Power Platform, APIs, Data Pipelines,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 &amp; Tools:</w:t>
      </w:r>
      <w:r w:rsidRPr="00745DD3">
        <w:rPr>
          <w:rFonts w:ascii="Roboto Light" w:eastAsia="Roboto Light" w:hAnsi="Roboto Light" w:cs="Roboto Light"/>
          <w:color w:val="404040" w:themeColor="text1" w:themeTint="BF"/>
          <w:sz w:val="20"/>
          <w:szCs w:val="20"/>
        </w:rPr>
        <w:t xml:space="preserve"> VS Code, Git, JIRA, Confluence,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solutions to streamline healthcare workflows, enhancing productivity by integrating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(LLMs) into existing systems for case intake and decision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and deployed innovative automation scripts to reduce processing time for clinical documentation, ensuring compliance with healthcare regulations and maintaining patient confidentiality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architecture for AI-driven solutions, implementing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data pipelines that interconnected various enterprise systems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monitoring and troubleshooting of deployed LLM solutions, significantly improving their reliability and effectiveness in real-world applications while maintaining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agile environments, fostering collaboration and adaptability that contributed to the successful deployment of enterprise-level automation initiatives with measurable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libraries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prompts and chatbots for user interaction, promoting user engagement through increased usability and seamless functionality within patient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Evangelized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intelligent automation across stakeholders, transforming business requirements into manageable project plans that yielded high-impact results and aligned with corporate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compliance with ethical AI principles and regulatory standards, establishing best practices for data access and usage within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enhancement of technical documentation, developing user guides and SOPs that provided clear instructions for operationalizing AI solutions within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enablement sessions and workshops to upskill colleagues in utilizing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effectively, cultivating a culture of innovation and continuous improvement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standardized architectural patterns for agentic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providing guidance on orchestration frameworks and multi-agent systems to maximize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security to ensure </w:t>
      </w:r>
      <w:r w:rsidRPr="00745DD3">
        <w:rPr>
          <w:rFonts w:ascii="Roboto Light" w:eastAsia="Roboto Light" w:hAnsi="Roboto Light" w:cs="Roboto Light"/>
          <w:b/>
          <w:bCs/>
          <w:color w:val="404040" w:themeColor="text1" w:themeTint="BF"/>
          <w:sz w:val="20"/>
          <w:szCs w:val="20"/>
        </w:rPr>
        <w:t xml:space="preserve">cloud-based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adhered to stringent security and privacy regulations, mitigating risks associated with sensitive healthcare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rapid prototyping of complex use cases, successfully transitioning promising pilot projects into full-scale production systems that delivered significant value to healthcare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integration solutions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allowing for flexible and modular implementations of AI technologies that met diverse business needs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technology initiatives with organizational goals, enhancing overall effectiveness and responsiveness to market changes in the healthcare sector.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web-based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the functionality of dynamic user interfaces, elevating user experience through responsive design and accessibility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optimization of backend systems, enhancing application performance and data processing capabilities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software quality and reliability, significantly reducing debugging time and increasing the frequency of successful releases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integrate machine learning models into applications, fostering data-driven decision-making processes within product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RESTful APIs, facilitating seamless communication between clients and servers while adhering to best practices and MVC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processes, taking part in sprint planning, daily stand-ups, and retrospectives that improved team collaboration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sharing best practices in programming and software design principles to elevate overall performance and quality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enhance existing systems by refactoring code and implementing improvements based on user feedback, resulting in more efficient processes and higher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migrations and updates, ensuring system integrity and availability while optimizing operational workflows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technical documentation to streamline onboarding for new team members and facilitate knowledge sharing regarding system architecture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solutions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and collaboration among diverse teams tasked with developing enterprise-level applications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internal tools that automated mundane tasks for developers, improving efficiency and enabling focus on core product features and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