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specializing in cloud-native applications, microservices architecture, and innovative web and mobile solutions. Proven ability to lead teams, optimize performance, and deliver exceptional product quality utilizing Google Cloud Platform (GCP), Python, and Kubernetes. Strong understanding of agile methodologies and DevOps practices, committed to shaping game-changing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Ruby, Swift, TypeScript,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React, Next.js, Express.js,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GKE, Git, Jenkins, GitHub Actions, GitLab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NoSQL, MongoDB, Google Firestore, Cloud SQL,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GCP Services:</w:t>
      </w:r>
      <w:r w:rsidRPr="00745DD3">
        <w:rPr>
          <w:rFonts w:ascii="Roboto Light" w:eastAsia="Roboto Light" w:hAnsi="Roboto Light" w:cs="Roboto Light"/>
          <w:color w:val="404040" w:themeColor="text1" w:themeTint="BF"/>
          <w:sz w:val="20"/>
          <w:szCs w:val="20"/>
        </w:rPr>
        <w:t xml:space="preserve"> Cloud Storage, Cloud Functions, Cloud Run, IAM, API Gateway, Cloud CDN, Secret Manager, Cloud Armor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software engineers in designing and developing innovative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containerization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deployment in </w:t>
      </w:r>
      <w:r w:rsidRPr="00745DD3">
        <w:rPr>
          <w:rFonts w:ascii="Roboto Light" w:eastAsia="Roboto Light" w:hAnsi="Roboto Light" w:cs="Roboto Light"/>
          <w:b/>
          <w:bCs/>
          <w:color w:val="404040" w:themeColor="text1" w:themeTint="BF"/>
          <w:sz w:val="20"/>
          <w:szCs w:val="20"/>
        </w:rPr>
        <w:t xml:space="preserve">Google Kubernetes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document both functional and non-functional requirements, applying a </w:t>
      </w:r>
      <w:r w:rsidRPr="00745DD3">
        <w:rPr>
          <w:rFonts w:ascii="Roboto Light" w:eastAsia="Roboto Light" w:hAnsi="Roboto Light" w:cs="Roboto Light"/>
          <w:b/>
          <w:bCs/>
          <w:color w:val="404040" w:themeColor="text1" w:themeTint="BF"/>
          <w:sz w:val="20"/>
          <w:szCs w:val="20"/>
        </w:rPr>
        <w:t xml:space="preserve">customer-centric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enhance user experience and satisfaction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deployment efficiency by automating testing and integration processes on the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system latency by optimizing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employing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transaction processing speeds with backend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enterprise applications, focusing on </w:t>
      </w:r>
      <w:r w:rsidRPr="00745DD3">
        <w:rPr>
          <w:rFonts w:ascii="Roboto Light" w:eastAsia="Roboto Light" w:hAnsi="Roboto Light" w:cs="Roboto Light"/>
          <w:b/>
          <w:bCs/>
          <w:color w:val="404040" w:themeColor="text1" w:themeTint="BF"/>
          <w:sz w:val="20"/>
          <w:szCs w:val="20"/>
        </w:rPr>
        <w:t xml:space="preserve">GCP offerings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Cloud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Secret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and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of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 fostering knowledge sharing and adherence to best practices among team members in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on GCP to enhance observability, proactively addressing performance issues and ensuring high system reliability and uptime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agile methodologies, facilitating sprint planning and retrospectives, while nurturing a culture of </w:t>
      </w:r>
      <w:r w:rsidRPr="00745DD3">
        <w:rPr>
          <w:rFonts w:ascii="Roboto Light" w:eastAsia="Roboto Light" w:hAnsi="Roboto Light" w:cs="Roboto Light"/>
          <w:b/>
          <w:bCs/>
          <w:color w:val="404040" w:themeColor="text1" w:themeTint="BF"/>
          <w:sz w:val="20"/>
          <w:szCs w:val="20"/>
        </w:rPr>
        <w:t xml:space="preserve">collaborative 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among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w:t>
      </w:r>
      <w:r w:rsidRPr="00745DD3">
        <w:rPr>
          <w:rFonts w:ascii="Roboto Light" w:eastAsia="Roboto Light" w:hAnsi="Roboto Light" w:cs="Roboto Light"/>
          <w:b/>
          <w:bCs/>
          <w:color w:val="404040" w:themeColor="text1" w:themeTint="BF"/>
          <w:sz w:val="20"/>
          <w:szCs w:val="20"/>
        </w:rPr>
        <w:t xml:space="preserve">cloud-native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leading the adoption of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frameworks to improve project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promoting continuous learning and skill enhancement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compliance checks on cloud architecture, ensuring adherence to industry standards and best practices for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solutions for integrating third-party services into existing applications, enhancing functionality, and thus, broadening client offerings in competitive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align development goals with business objectives, ensuring that delivered solutions meet specified performance criteria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deployment workflows, suggesting improvements and optimizing resource usage to align with budgetary constraints while maximizing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focused on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best practices, enhancing team competencies and streamlining development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user engagement and retention metrics through dynamic interfaces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define technical requirements and scope for complex features, utilizing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approach that prioritized rapid iteration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driving the migration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better system maintainability and flexibility for ongoing feature enhancements and refactoring.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management systems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 models and ensure optimal query performance in high-traffic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regulatory compliance, ensuring high-quality standards are maintained in all development cycles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to promote the adoption of coding standards and best practices, ultimately improving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libraries into client web applications, leveraging solutions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authentication and user management, enhancing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for application performance monitoring leveraging tools key to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performance metrics, and streamlining processes based on analytics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plans for refactoring legacy applications into microservices within professional services engagements, facilitating smoother updates and extensions for clients'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and rollout processes for various applications, reducing deployment times and enabling rapid feature releases aligned with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for engineering teams to bolster skills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a culture of continuous improvement within development teams, boosting morale and productivity through transparent communication and team-building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