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Software Engineer with over 11 years in software development, specializing in web and mobile applications. Proficient in transforming manual workflows into AI-driven solutions while enhancing user experience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Firebase, GraphQL,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Postman, Enzyme,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solutions for automating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permitting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processing time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robust performance and security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Operations and Customer Success, to establish a shared vision for product features that address user needs and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efficient, user-friendly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users to gather feedback and inform rapid iteration of software features, demonstrating a strong commitment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customer-first approach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feature development from conception to deployment,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quality and user satisfaction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were scalable, reliable, and maintained in line with emerging technology trends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participated in code reviews, and fostered a collaborative environment among team members to enhance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to support the development lifecycle, ensuring transparency and ease of handover for features between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the likelihood of bugs impacting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key areas including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an engineering culture of excellence by mentoring peers, sharing knowledge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cutting-edge technologies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technical discussions, ensuring a strong alignment between business goals and technical capabilities, thus reinforcing the shared vision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data to drive decisions on feature enhancements and application design, ensuring the product evolves in response to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and emerging technologies to ensure the product was aligned with the market and to ideate on new features that could further improve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creating maintainable and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layout and accessibility against various devices while adhering to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refine requirements and improve application usability, leading to enhanced customer satisfaction and retention metrics in product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sprints as a member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communication, and rapid iteration of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through refactoring and adding features, promoting efficiency and modern design principles to strengthen product offerings and maintain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queries and stored procedures for database interactions, optimizing data access, and ensuring robust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streamlining deployments and enabling iterative development cycles by reducing lead time for new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to uphold code quality,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product deliverables met the company's stringent quality assurance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learning new technologies rapidly, proving essential for contributing to a diverse range of projects and successfully addressing varying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practiced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adjusting to changes in user demands and project scope while ensuring project timelines were adhered to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programming best practices and effective problem-solving strategies to foster growth and cultivate an atmosphere of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code quality standards through regular code reviews and pair programming sessions, contributing to a culture of accountability and excellence that permeated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