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Python, Typescript, React, and API development. Proven ability to build and enhance web and mobile applications. Passionate about leveraging AI technologies to create impactful solutions that enhance user experience and drive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Redis,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REST, GraphQL, Postman, Swagger,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cutting-edge voice models for enhanced user experiences and innovative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solutions for various customer challenges, leveraging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addressing internal workflows through technical improvements and user feedback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high levels of ownership over feature development, overseeing the end-to-end process from conception to deployment, ensuring that all aspects of the software met rigorous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quality assurance across front-end and back-end applications, and reducing bug-related issues before production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the power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securely, optimizing performance and scalability challenges, ensuring systems remained live and responsive during peak usage times across varied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rapid prototyping of proof of concept applications in direct collaboration with partner customers, fostering a culture of experimentation and innovative solutions that could redefine market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interaction data and application performance metrics using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backend adjustments that improved user interaction and satisfaction rates effectively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deployment practices (CI/CD)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streamlined development workflow that enhanced team productivity and collaboration, adapting quickly to feedback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manageable environments for application services, facilitating smooth deployments and synchronized development efforts across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UX/UI enhancements, using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initiatives that greatly improved the intuitive nature of platform interactions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analysis and machine learning tasks leveraging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model accuracy by integrating the latest advancements in generative AI into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security best practices in both code reviews and deployment processes, resulting in the implementation of robust security measures that safeguarded user data against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Dictated best practices for software design patterns and architectural decisions, including MVC and microservices, aligning development approaches with overarching organizational goals for all projects undertaken.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architectural discussions, fostering a collaborative environment that emphasized code quality, best practices, and mentorship across various engineering disciplines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sharing knowledge on key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software development, thus elevating team capabilities and driving personal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product lifecycle, from software concept through development and into market release,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create high-quality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development teams, conducting sprint planning and retrospect meetings that enhanced project transparency and team cohesiveness, directly influencing measurable project success rates during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ensuring scalability and security, while working with shared libraries for code reuse among business units at Microsoft, leading to streamlined user access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performing systematic refactoring, yielding improved system performance and reducing technical debt through careful architectural planning and cross-team collaboration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testing protocols utilizing tools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reliability and robustness, thereby fostering a culture of quality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continuous delivery and integration through automated testing solutions,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reliably decreased integration issues with regular releases and enhanced deployment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measures to improve legacy systems, introducing modern tools for enhancing application interfaces with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compatibility with contemporary browser technology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and stakeholders for requirement gathering sessions, translating business needs into technical specifications that improved product alignment with market demands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practices using tools like </w:t>
      </w:r>
      <w:r w:rsidRPr="00745DD3">
        <w:rPr>
          <w:rFonts w:ascii="Roboto Light" w:eastAsia="Roboto Light" w:hAnsi="Roboto Light" w:cs="Roboto Light"/>
          <w:b/>
          <w:bCs/>
          <w:color w:val="404040" w:themeColor="text1" w:themeTint="BF"/>
          <w:sz w:val="20"/>
          <w:szCs w:val="20"/>
        </w:rPr>
        <w:t xml:space="preserve">App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proactive identification and resolution of production issues, significantly enhancing user satisfaction with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internal knowledge-sharing sessions and technical briefings, focusing on innovations in software engineering and AI technologies to promote thought leadership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agile methodologies, including Scrum and Kanban, enabling rapid delivery of high-quality software solutions and optimizing project workflows to meet tight deadlines and changing market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external tech meetups and conferences, representing Microsoft and sharing insights on machine learning integration in software applications, thus enhancing professional visibility and organizational reputation.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