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Enthusiastic and detail-oriented Full-Stack Developer with over 9 years of experience in software development, specializing in web and mobile applications. Proven expertise in delivering accessible, high-performance UIs using React and TypeScript, with strong capabilities in building complex workflows that comply with WCAG standards. Committed to collaboration and continuous improvement, with experience in backend development and API design.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TypeScript, Redux, React Query, Storybook, Axe, Playwright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xml:space="preserve"> Node.js, Java, APIs, Express.js, GraphQL, REST,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Accessibility Tools:</w:t>
      </w:r>
      <w:r w:rsidRPr="00745DD3">
        <w:rPr>
          <w:rFonts w:ascii="Roboto Light" w:eastAsia="Roboto Light" w:hAnsi="Roboto Light" w:cs="Roboto Light"/>
          <w:color w:val="404040" w:themeColor="text1" w:themeTint="BF"/>
          <w:sz w:val="20"/>
          <w:szCs w:val="20"/>
        </w:rPr>
        <w:t xml:space="preserve"> WCAG 2.1, Section 508, ARIA, Cypress, Jest, Recharts,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Optimization:</w:t>
      </w:r>
      <w:r w:rsidRPr="00745DD3">
        <w:rPr>
          <w:rFonts w:ascii="Roboto Light" w:eastAsia="Roboto Light" w:hAnsi="Roboto Light" w:cs="Roboto Light"/>
          <w:color w:val="404040" w:themeColor="text1" w:themeTint="BF"/>
          <w:sz w:val="20"/>
          <w:szCs w:val="20"/>
        </w:rPr>
        <w:t xml:space="preserve"> Web Vitals, Lighthouse, Code Splitting, Memoization, Virtualization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Git, CI/CD, Docker, Unit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accessible, high-performance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w:t>
      </w:r>
      <w:r w:rsidRPr="00745DD3">
        <w:rPr>
          <w:rFonts w:ascii="Roboto Light" w:eastAsia="Roboto Light" w:hAnsi="Roboto Light" w:cs="Roboto Light"/>
          <w:b/>
          <w:bCs/>
          <w:color w:val="404040" w:themeColor="text1" w:themeTint="BF"/>
          <w:sz w:val="20"/>
          <w:szCs w:val="20"/>
        </w:rPr>
        <w:t xml:space="preserve">WCAG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2.1 standards by utilizing testing tools like </w:t>
      </w:r>
      <w:r w:rsidRPr="00745DD3">
        <w:rPr>
          <w:rFonts w:ascii="Roboto Light" w:eastAsia="Roboto Light" w:hAnsi="Roboto Light" w:cs="Roboto Light"/>
          <w:b/>
          <w:bCs/>
          <w:color w:val="404040" w:themeColor="text1" w:themeTint="BF"/>
          <w:sz w:val="20"/>
          <w:szCs w:val="20"/>
        </w:rPr>
        <w:t xml:space="preserve">Axe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quality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UI components for multi-step forms and data-dense tables, prioritizing user accessibility and experience, significantly improving the usability of applications under various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backend engineers to improve API design and implemented small backend changes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application functionality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robust data visualizations using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Recharts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w:t>
      </w:r>
      <w:r w:rsidRPr="00745DD3">
        <w:rPr>
          <w:rFonts w:ascii="Roboto Light" w:eastAsia="Roboto Light" w:hAnsi="Roboto Light" w:cs="Roboto Light"/>
          <w:b/>
          <w:bCs/>
          <w:color w:val="404040" w:themeColor="text1" w:themeTint="BF"/>
          <w:sz w:val="20"/>
          <w:szCs w:val="20"/>
        </w:rPr>
        <w:t xml:space="preserve">ARIA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 to ensure accessibility for users with disabilities while following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w:t>
      </w:r>
      <w:r w:rsidRPr="00745DD3">
        <w:rPr>
          <w:rFonts w:ascii="Roboto Light" w:eastAsia="Roboto Light" w:hAnsi="Roboto Light" w:cs="Roboto Light"/>
          <w:b/>
          <w:bCs/>
          <w:color w:val="404040" w:themeColor="text1" w:themeTint="BF"/>
          <w:sz w:val="20"/>
          <w:szCs w:val="20"/>
        </w:rPr>
        <w:t xml:space="preserve">Storybook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instances for UI components to ensure design consistency and support for accessibility documentation, improving component reliability across multiple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front-end performance by implementing strategies like code-splitting and memoization, leading to enhanced load times and better user engagement metrics on our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best practices and reusable solutions for accessibility features, supporting the team's knowledge base and reducing duplicate work when addressing similar accessibility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on accessibility best practices and tools, increasing team awareness and capability in building accessible applications compliant with federal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L2 escalations through detailed documentation and reproducible fixes, fostering collaboration between support and development teams to ensure quick resolutions.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providing constructive feedback to peers on accessibility standards and UI/UX improvements, contributing to a culture of continuous learning and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researched and integrated new technologies and trends in UI development, particularly in accessibility, ensuring our stack remains competitive and user-friendly in a dynamic marketplace.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teams to drive initiatives that promote inclusivity and accessibility within the tech community, directly impacting user experience for all application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improved </w:t>
      </w:r>
      <w:r w:rsidRPr="00745DD3">
        <w:rPr>
          <w:rFonts w:ascii="Roboto Light" w:eastAsia="Roboto Light" w:hAnsi="Roboto Light" w:cs="Roboto Light"/>
          <w:b/>
          <w:bCs/>
          <w:color w:val="404040" w:themeColor="text1" w:themeTint="BF"/>
          <w:sz w:val="20"/>
          <w:szCs w:val="20"/>
        </w:rPr>
        <w:t xml:space="preserve">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scores for various applications, collaboratively identifying and implementing performance enhancements across the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ensure codebases met federal accessibility compliance, maintaining a thorough understanding of </w:t>
      </w:r>
      <w:r w:rsidRPr="00745DD3">
        <w:rPr>
          <w:rFonts w:ascii="Roboto Light" w:eastAsia="Roboto Light" w:hAnsi="Roboto Light" w:cs="Roboto Light"/>
          <w:b/>
          <w:bCs/>
          <w:color w:val="404040" w:themeColor="text1" w:themeTint="BF"/>
          <w:sz w:val="20"/>
          <w:szCs w:val="20"/>
        </w:rPr>
        <w:t xml:space="preserve">DHS 508</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regulations and standards, thus elevating project credibility.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debugging tools to ensure that UI functionalities met the highest standards of quality and accessibility, enriching the overall product experience.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high-quality codebases while ensuring compliance with coding standards and best practices in software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QA engineers and product managers to define requirements, prioritize backlogs, and deliver features that met strict deadlines and aligned with user expectations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unit tests for critical functionalities, thereby reducing bugs in production and increasing confidence in deployments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REST and GraphQL APIs enabling seamless data communication for front-end applications while enhancing interactivity and dynamic content rendering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hosting applications, improving deployment processes and operational efficiency throughout the project life cycle across several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front-end applications for performance, reliability, and scalability by applying techniques including asynchronous data loading, lazy loading routes, and other best practices in </w:t>
      </w:r>
      <w:r w:rsidRPr="00745DD3">
        <w:rPr>
          <w:rFonts w:ascii="Roboto Light" w:eastAsia="Roboto Light" w:hAnsi="Roboto Light" w:cs="Roboto Light"/>
          <w:b/>
          <w:bCs/>
          <w:color w:val="404040" w:themeColor="text1" w:themeTint="BF"/>
          <w:sz w:val="20"/>
          <w:szCs w:val="20"/>
        </w:rPr>
        <w:t xml:space="preserve">SPA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to sprint planning, retrospectives, and daily stand-ups, fostering an environment of transparency and continuous improvement among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accessibility, helping to elevate their skills, knowledge, and understanding of the importance of inclusive design in application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research and usability testing sessions to gather feedback on application interfaces, facilitating actionable insights that informed subsequent design and development efforts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to create responsive layouts with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consistent experience across various devices while maintaining accessibility standards through semantic HTML.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libraries and APIs to enhance application capabilities, ensuring seamless compatibility and performance by adhering to documentation and best practices as specified by providers.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for code and procedures, facilitating knowledge sharing among team members and ensuring consistency in application development standards across multiple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