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developer with over 11 years of experience in building modern web and mobile applications. Proven expertise in Elasticsearch, Node.js, React, and AWS cloud services in agile environments. Strong background in website modernization and accessibility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Node.js, Python, React,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Search Technologies:</w:t>
      </w:r>
      <w:r w:rsidRPr="00745DD3">
        <w:rPr>
          <w:rFonts w:ascii="Roboto Light" w:eastAsia="Roboto Light" w:hAnsi="Roboto Light" w:cs="Roboto Light"/>
          <w:color w:val="404040" w:themeColor="text1" w:themeTint="BF"/>
          <w:sz w:val="20"/>
          <w:szCs w:val="20"/>
        </w:rPr>
        <w:t xml:space="preserve"> Elasticsearch, MongoDB, PostgreSQL, MySQL, Redis, DynamoDB, SQL Server,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Docker, Kubernetes, Lambda, EC2, S3, CloudFormation, CodePipeline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&amp; APIs:</w:t>
      </w:r>
      <w:r w:rsidRPr="00745DD3">
        <w:rPr>
          <w:rFonts w:ascii="Roboto Light" w:eastAsia="Roboto Light" w:hAnsi="Roboto Light" w:cs="Roboto Light"/>
          <w:color w:val="404040" w:themeColor="text1" w:themeTint="BF"/>
          <w:sz w:val="20"/>
          <w:szCs w:val="20"/>
        </w:rPr>
        <w:t xml:space="preserve"> REST, GraphQL, Express.js, Flask, OpenAPI, gRPC, Axios,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Standards:</w:t>
      </w:r>
      <w:r w:rsidRPr="00745DD3">
        <w:rPr>
          <w:rFonts w:ascii="Roboto Light" w:eastAsia="Roboto Light" w:hAnsi="Roboto Light" w:cs="Roboto Light"/>
          <w:color w:val="404040" w:themeColor="text1" w:themeTint="BF"/>
          <w:sz w:val="20"/>
          <w:szCs w:val="20"/>
        </w:rPr>
        <w:t xml:space="preserve"> WCAG 2.1, Section 508 Compliance, US Web Design System (USWDS), Jest, Enzyme, Axe, Pa11y, Storybook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modern web applications with a focus on user-centric design and accessibility by implementing </w:t>
      </w:r>
      <w:r w:rsidRPr="00745DD3">
        <w:rPr>
          <w:rFonts w:ascii="Roboto Light" w:eastAsia="Roboto Light" w:hAnsi="Roboto Light" w:cs="Roboto Light"/>
          <w:b/>
          <w:bCs/>
          <w:color w:val="404040" w:themeColor="text1" w:themeTint="BF"/>
          <w:sz w:val="20"/>
          <w:szCs w:val="20"/>
        </w:rPr>
        <w:t xml:space="preserve">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the experience for diverse user groups through effective collaboration with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multiple applications, facilitating advanced searching capabilities that improved performance and usability for end-users on government-focused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for security and performance, fostering seamless connections between front-end and back-end systems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teamwork, and maintaining project visibility which significantly improved turnaround times and stakeholder satisfaction on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and scalability, contributing to reduced downtime and improved application performance for public-facing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both aesthetic and functional standards, which elevated user engagement and satisfaction metrics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website modernization efforts, successfully migrating legacy systems to cloud-native technologies, thus significantly enhancing the infrastructure's efficiency and aligning with modern technology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compliance efforts by ensuring all applications adhered to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through rigorous testing and documentation, thereby expanding the accessibility of government services online.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mentored junior developers on best practices in full-stack development, enhancing team capabilities and encouraging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development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while ensuring code quality through automated testing and continuous integration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regularly to gather feedback and iterate on product features, which led to a more aligned development process and satisfaction from government clients on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AI/LLM tools in collaboration to enhance application functionality, focusing on user needs and context-aware capabilities to provide intelligent solutions that enhanced user experience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architectural discussions, fostering a culture of technical excellence and shared ownership within the engineering team, which led to improved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implement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facilitating effective deployment strategies that bolstered application reliability and simplified maintenance processes across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to streamline CI/CD pipelines using </w:t>
      </w:r>
      <w:r w:rsidRPr="00745DD3">
        <w:rPr>
          <w:rFonts w:ascii="Roboto Light" w:eastAsia="Roboto Light" w:hAnsi="Roboto Light" w:cs="Roboto Light"/>
          <w:b/>
          <w:bCs/>
          <w:color w:val="404040" w:themeColor="text1" w:themeTint="BF"/>
          <w:sz w:val="20"/>
          <w:szCs w:val="20"/>
        </w:rPr>
        <w:t xml:space="preserve">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from development to production environments.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efficient web applications as part of an agile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core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optimizing web performance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software development cycles for applications, enhancing functionalities based on user feedback and business requirements, driving significant improvements in customer satisfaction in public sector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design across platforms, which increased user engagement with digital applications developed for major clients across the United States.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prioritize development tasks on various government projects, ensuring alignment of technical strategies with client goals and requirements for successful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including Daily Standups and Sprints to streamline software delivery processes, ensuring timely completion of projects and ongoing enhancements to software quality through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and performed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data-driven design methodologies to support functionalities within software, thus enhancing overall system effectiveness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solutions through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mobile backend services that interacted seamlessly with client applications, applying best practices in cloud-based development to streamline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projects on track and maintain transparency among team members, enhancing communication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performance before new releases, thereby establishing a solid foundation for continuous deployment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emerging technologies, suggesting new tools and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interactions, aiding in the rapid adaptation to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on company standards and best practices, fostering an environment of growth and knowledge sharing that improved team cohesion and technical competence among junior staff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conducting user training sessions on newly developed applications, providing valuable insights and support for better user adaptation and acceptance of innovative digital tools implemented for public sector clients.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