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building web and mobile applications. Proficient in product management and engineering, adept at translating business requirements into tech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TypeScript, Ruby,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Node.js, Express, Django, Ruby on Rails, Vue.js, Angular,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SQLite, Firebase, Redis, Elasticsearch,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AWS, Azure, Google Cloud Platform, Terraform,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Tools:</w:t>
      </w:r>
      <w:r w:rsidRPr="00745DD3">
        <w:rPr>
          <w:rFonts w:ascii="Roboto Light" w:eastAsia="Roboto Light" w:hAnsi="Roboto Light" w:cs="Roboto Light"/>
          <w:color w:val="404040" w:themeColor="text1" w:themeTint="BF"/>
          <w:sz w:val="20"/>
          <w:szCs w:val="20"/>
        </w:rPr>
        <w:t xml:space="preserve"> TensorFlow, PyTorch, OpenAI API, Hugging Face, FastAPI, Scikit-learn, spaCy, NLTK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Scrum, Kanban, CI/CD, TDD, BDD, Version Control, API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product development cycle for rebuilding the CookUnity platform, collaborating closely with cross-functional teams to ideate, prototype, and deliver innovative solutions that enhance user experience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AI-powered features using </w:t>
      </w:r>
      <w:r w:rsidRPr="00745DD3">
        <w:rPr>
          <w:rFonts w:ascii="Roboto Light" w:eastAsia="Roboto Light" w:hAnsi="Roboto Light" w:cs="Roboto Light"/>
          <w:b/>
          <w:bCs/>
          <w:color w:val="404040" w:themeColor="text1" w:themeTint="BF"/>
          <w:sz w:val="20"/>
          <w:szCs w:val="20"/>
        </w:rPr>
        <w:t xml:space="preserve">Cursor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Windsurf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Codex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personalized user experiences and empowering chefs to efficiently manage their offerings within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internal operations by mapping complex business requirements into clear problem statements and service boundaries, leveraging tools like </w:t>
      </w:r>
      <w:r w:rsidRPr="00745DD3">
        <w:rPr>
          <w:rFonts w:ascii="Roboto Light" w:eastAsia="Roboto Light" w:hAnsi="Roboto Light" w:cs="Roboto Light"/>
          <w:b/>
          <w:bCs/>
          <w:color w:val="404040" w:themeColor="text1" w:themeTint="BF"/>
          <w:sz w:val="20"/>
          <w:szCs w:val="20"/>
        </w:rPr>
        <w:t xml:space="preserve">Notion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document insights and findings for ongoing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pair-programming sessions with junior developers to foster skills development, guide coding practices, and ensure high code quality, while also sharing knowledge on emerging technologies related to AI and LLMs.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success metrics for product features, employing A/B testing methodologies to make data-driven decisions that inform product roadmap prioritizations and enhance overall customer satisfaction with the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on competitive platforms and emerging technologies to identify trends and opportunities for CookUnity's expansion into new market segments and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 ideation, exploring new layout designs and user interactions that align with our mission of delivering incredible food experiences to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new tools and processes, supporting a culture of innovation and continuous improvement within the team that increased efficiency in project execution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lightweight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adjustments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unblock team tasks and improve overall application usability while advocating for best practices in UI design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production systems, analyzing user feedback and performance data to identify bottlenecks and crafting solutions that improve delivery operations and customer satisfaction consistently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 members in </w:t>
      </w:r>
      <w:r w:rsidRPr="00745DD3">
        <w:rPr>
          <w:rFonts w:ascii="Roboto Light" w:eastAsia="Roboto Light" w:hAnsi="Roboto Light" w:cs="Roboto Light"/>
          <w:b/>
          <w:bCs/>
          <w:color w:val="404040" w:themeColor="text1" w:themeTint="BF"/>
          <w:sz w:val="20"/>
          <w:szCs w:val="20"/>
        </w:rPr>
        <w:t xml:space="preserve">system-level thinking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techniques like DDD and event storming that cultivate a shared understanding of the architecture and domain models we work with.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automated testing frameworks for better code coverage and quality assurance, significantly reducing post-launch defects and improving the deployment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effective communication skills to present product trade-offs to various stakeholders, from </w:t>
      </w:r>
      <w:r w:rsidRPr="00745DD3">
        <w:rPr>
          <w:rFonts w:ascii="Roboto Light" w:eastAsia="Roboto Light" w:hAnsi="Roboto Light" w:cs="Roboto Light"/>
          <w:b/>
          <w:bCs/>
          <w:color w:val="404040" w:themeColor="text1" w:themeTint="BF"/>
          <w:sz w:val="20"/>
          <w:szCs w:val="20"/>
        </w:rPr>
        <w:t xml:space="preserve">C-suite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executives to engineers, ensuring clarity and understanding across diverse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prototypes to validate features rapidly, iterating on feedback cycles efficiently, and leveraging resources creatively to address unique challenges for CookUnity.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hybrid work environment, demonstrating flexibility and strong team dynamics, contributing to the broader company culture and facilitating remote work strategies that align with our ethos.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at Microsoft, utilizing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performance optimization and user engagement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robust features and updates on flagship products, ensuring timely delivery and adherence to high-quality standards, enhancing user experiences across the Microsoft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employing Scrum methodologies to manage sprints and track progress while facilitating communication between stakeholders and technical teams to minimize roadblocks to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in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delivery processes, significantly reducing code deployment time and improving software quality through continuous integration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libraries and APIs into applications to enrich functionality, utilizing tools such as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seamless data access and user interaction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focusing on best practices and promoting knowledge sharing among peers, leading to improved code quality and fostering an environment of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engineers, providing technical guidance on coding standards, development practices, and career development paths within the organization, enhancing team growth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improve existing applications by refactoring legacy code into modern frameworks, such as migrating from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future maintainability and scalability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and user feedback, translating insights into actionable improvements that enhance application responsiveness and user satisfaction while aligning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promoted design thinking within the team, facilitating ideation sessions and utilizing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prototype new features and gather user feedback earlier 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 of internal hackathons by brainstorming innovative solutions and rapidly developing proof-of-concept projects that aligned with company goals and showcased modern technology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UX/UI teams to ensure alignment between engineering practices and design specifications, advocating for best design practices that enhance overall user journey and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