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specializing in full stack development of web and mobile applications. Proven ability in technical leadership, collaboration with cross-functional teams, and delivering innovative solutions through data-driven engineering practices. Strong background in leveraging machine learning models to enhance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Next.js, GraphQL, Express.js,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SageMaker, Apache Airflow, XGBoost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across engineering, product, and UX teams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Anaplan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systems to optimize planning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exchange and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operationalization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demand forecasting and inventory optimization, working closely with data scientists to enhance accuracy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planners and business users, significantly improving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scenario modeling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while ensuring high-quality delivery standards and reducing release times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programming sessions to enhance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excellence and quick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contact for defining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design processes, leading efforts that facilitated future feature growth and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product development methodologies, partnering closely with planning teams, product managers, and UX designers to roll out high-impact features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engineering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sustainable documentation for all development projects, ensuring team alignment and knowledge sharing across all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analytics systems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observability of deployed systems and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ideation and strategy sessions to align technical capabilities with business goals, ensuring that engineering efforts directly contributed to overall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the engineering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leveraging modern infrastructures for more efficient resource management and cost savings.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pipeline orchestration and operational tasks, enhancing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understand customer requirements and translate them into actionable technical specs, enhancing product alignment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deployments while adhering to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designing and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integration between frontend and backend systems, improving 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quality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 across key application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diagnosing and resolving issues to maintain optimal user experience and application reliability as part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load balancing and disaster recovery strategies to achieve higher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JavaScript platforms, increasing efficiency and developer productivity while promoting best practices in software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and facilitated weekly tech talks to promote knowledge sharing and continuous learning among engineering team members, fostering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improving legacy codebases through structured refactoring and updating frameworks to modern standards, mitigating technical debt and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quality standards and best practices, ensuring all team members adhered to established coding guidelines and successfully delivered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storage and retrieval operations for applications, ensuring data integrity and optimizing query performance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input into product design decisions, ensuring that engineering execution matched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 and integrated development processes, facilitating easier onboarding for new engineers and helping uphold team knowledge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