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05D51D12"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7677F">
        <w:rPr>
          <w:rFonts w:ascii="Roboto" w:eastAsia="Roboto" w:hAnsi="Roboto" w:cs="Roboto"/>
          <w:color w:val="404040" w:themeColor="text1" w:themeTint="BF"/>
          <w:sz w:val="18"/>
          <w:szCs w:val="18"/>
        </w:rPr>
        <w:t>559</w:t>
      </w:r>
      <w:r w:rsidRPr="00745DD3">
        <w:rPr>
          <w:rFonts w:ascii="Roboto" w:eastAsia="Roboto" w:hAnsi="Roboto" w:cs="Roboto"/>
          <w:color w:val="404040" w:themeColor="text1" w:themeTint="BF"/>
          <w:sz w:val="18"/>
          <w:szCs w:val="18"/>
        </w:rPr>
        <w:t xml:space="preserve">) </w:t>
      </w:r>
      <w:r w:rsidR="00D7677F">
        <w:rPr>
          <w:rFonts w:ascii="Roboto" w:eastAsia="Roboto" w:hAnsi="Roboto" w:cs="Roboto"/>
          <w:color w:val="404040" w:themeColor="text1" w:themeTint="BF"/>
          <w:sz w:val="18"/>
          <w:szCs w:val="18"/>
        </w:rPr>
        <w:t>33</w:t>
      </w:r>
      <w:r w:rsidR="003054A7">
        <w:rPr>
          <w:rFonts w:ascii="Roboto" w:eastAsia="Roboto" w:hAnsi="Roboto" w:cs="Roboto"/>
          <w:color w:val="404040" w:themeColor="text1" w:themeTint="BF"/>
          <w:sz w:val="18"/>
          <w:szCs w:val="18"/>
        </w:rPr>
        <w:t>7</w:t>
      </w:r>
      <w:r w:rsidRPr="00745DD3">
        <w:rPr>
          <w:rFonts w:ascii="Roboto" w:eastAsia="Roboto" w:hAnsi="Roboto" w:cs="Roboto"/>
          <w:color w:val="404040" w:themeColor="text1" w:themeTint="BF"/>
          <w:sz w:val="18"/>
          <w:szCs w:val="18"/>
        </w:rPr>
        <w:t>-</w:t>
      </w:r>
      <w:r w:rsidR="00D7677F">
        <w:rPr>
          <w:rFonts w:ascii="Roboto" w:eastAsia="Roboto" w:hAnsi="Roboto" w:cs="Roboto"/>
          <w:color w:val="404040" w:themeColor="text1" w:themeTint="BF"/>
          <w:sz w:val="18"/>
          <w:szCs w:val="18"/>
        </w:rPr>
        <w:t>5220</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11 years of experience in delivering web and mobile applications, demonstrating strong expertise in React, TypeScript, Go, and PostgreSQL. Proven ability to design, implement, and maintain robust systems while effectively collaborating with cross-functional teams to solve complex problems related to climate sustainability.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Languages &amp; Technologies:</w:t>
      </w:r>
      <w:r w:rsidRPr="00745DD3">
        <w:rPr>
          <w:rFonts w:ascii="Roboto Light" w:eastAsia="Roboto Light" w:hAnsi="Roboto Light" w:cs="Roboto Light"/>
          <w:color w:val="404040" w:themeColor="text1" w:themeTint="BF"/>
          <w:sz w:val="20"/>
          <w:szCs w:val="20"/>
        </w:rPr>
        <w:t xml:space="preserve"> JavaScript, TypeScript, Go, Python, SQL, HTML, CSS, GraphQL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Node.js, Express.js, Redux, Next.js, Tailwind CSS, Bootstrap, Material-UI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&amp; Databases:</w:t>
      </w:r>
      <w:r w:rsidRPr="00745DD3">
        <w:rPr>
          <w:rFonts w:ascii="Roboto Light" w:eastAsia="Roboto Light" w:hAnsi="Roboto Light" w:cs="Roboto Light"/>
          <w:color w:val="404040" w:themeColor="text1" w:themeTint="BF"/>
          <w:sz w:val="20"/>
          <w:szCs w:val="20"/>
        </w:rPr>
        <w:t xml:space="preserve"> PostgreSQL, MySQL, MongoDB, Redis, DynamoDB, Elasticsearch, Apache Kafka, GraphQL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Terraform, Docker, Kubernetes, GitHub Actions, CircleCI, Jenkins, S3</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Design &amp; Collaboration Tools:</w:t>
      </w:r>
      <w:r w:rsidRPr="00745DD3">
        <w:rPr>
          <w:rFonts w:ascii="Roboto Light" w:eastAsia="Roboto Light" w:hAnsi="Roboto Light" w:cs="Roboto Light"/>
          <w:color w:val="404040" w:themeColor="text1" w:themeTint="BF"/>
          <w:sz w:val="20"/>
          <w:szCs w:val="20"/>
        </w:rPr>
        <w:t xml:space="preserve"> Figma, JIRA, Trello, Slack, Confluence, Postman, Conductor, VSCode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6FE0C4B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674F28">
        <w:rPr>
          <w:rFonts w:ascii="Roboto" w:eastAsia="Roboto" w:hAnsi="Roboto" w:cs="Roboto"/>
          <w:sz w:val="22"/>
          <w:szCs w:val="22"/>
        </w:rPr>
        <w:t>Aug</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design and development of scalable features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collaborating with product and design teams to ensure alignment with customer needs and industry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Transformed initial business requirements into high-quality, maintainable software architectures through effective communication and collaboration across cross-functional teams, supporting the product development lifecycle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design robust databases that support product functionalities, ensuring performance and security of user data through effective schema design and query optimization techniques.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such as </w:t>
      </w:r>
      <w:r w:rsidRPr="00745DD3">
        <w:rPr>
          <w:rFonts w:ascii="Roboto Light" w:eastAsia="Roboto Light" w:hAnsi="Roboto Light" w:cs="Roboto Light"/>
          <w:b/>
          <w:bCs/>
          <w:color w:val="404040" w:themeColor="text1" w:themeTint="BF"/>
          <w:sz w:val="20"/>
          <w:szCs w:val="20"/>
        </w:rPr>
        <w:t xml:space="preserve">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Lambda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application performance and reliability, maintaining a keen focus on cost-efficiency and sustainability in project execution.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Experimented with AI-driven tools like </w:t>
      </w:r>
      <w:r w:rsidRPr="00745DD3">
        <w:rPr>
          <w:rFonts w:ascii="Roboto Light" w:eastAsia="Roboto Light" w:hAnsi="Roboto Light" w:cs="Roboto Light"/>
          <w:b/>
          <w:bCs/>
          <w:color w:val="404040" w:themeColor="text1" w:themeTint="BF"/>
          <w:sz w:val="20"/>
          <w:szCs w:val="20"/>
        </w:rPr>
        <w:t xml:space="preserve">Conductor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improve development workflows, promoting a culture of innovation that furthered enhanced productivity and team collaboration within the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open-ended discussions about engineering best practices, actively shaping an inclusive culture where all voices contribute towards building a sustainable technical foundation.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seamless APIs using </w:t>
      </w:r>
      <w:r w:rsidRPr="00745DD3">
        <w:rPr>
          <w:rFonts w:ascii="Roboto Light" w:eastAsia="Roboto Light" w:hAnsi="Roboto Light" w:cs="Roboto Light"/>
          <w:b/>
          <w:bCs/>
          <w:color w:val="404040" w:themeColor="text1" w:themeTint="BF"/>
          <w:sz w:val="20"/>
          <w:szCs w:val="20"/>
        </w:rPr>
        <w:t xml:space="preserve">OpenAPI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standards that interacted with </w:t>
      </w:r>
      <w:r w:rsidRPr="00745DD3">
        <w:rPr>
          <w:rFonts w:ascii="Roboto Light" w:eastAsia="Roboto Light" w:hAnsi="Roboto Light" w:cs="Roboto Light"/>
          <w:b/>
          <w:bCs/>
          <w:color w:val="404040" w:themeColor="text1" w:themeTint="BF"/>
          <w:sz w:val="20"/>
          <w:szCs w:val="20"/>
        </w:rPr>
        <w:t xml:space="preserve">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showcasing an ability to efficiently connect front-end and back-end systems in a cohesive manner.</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contributed to code reviews, emphasizing collaboration and learning opportunities while ensuring the technical quality and adherence to best practices of the delivered software.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responsive web applications informed by user feedback and research, integrating feedback loops that informed design choices and feature iterations to ensure superior user experiences.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ceremonies, offering insights into technical roadmaps while driving the prioritization of impactful work that directly contributes towards achieving organizational goals on sustainability.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Coached junior engineers by sharing knowledge on effective technology stacks and best practices, fostering a collaborative environment that emphasizes growth and accountability within the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Improved code maintainability and performance by enforcing coding standards and design patterns throughout the development process, aligning with established engineering practices and company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comprehensive testing procedures to validate emerging features, ensuring a reliable user experience while highlighting the importance of quality assurance across the development cycles.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Cultivated skills in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infrastructure provisioning, enhancing the efficiency of deployment processes and contributing heavily to a DevOps culture of reliability and speed.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monitoring tools to optimize application performance post-deployment, significantly improving user satisfaction by upholding services at high availability while ensuring robust support for scaling.</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innovative web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user experience and performance while collaborating with UX designers to implement intuitive UI designs across various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robust backend systems utilizing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streamlined data flow and security practices for sensitive user information stored in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development processes, contributing to sprint planning and reviews while actively engaging in pairing sessions that helped foster team collaboration and knowledge sharing.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RESTful APIs using </w:t>
      </w:r>
      <w:r w:rsidRPr="00745DD3">
        <w:rPr>
          <w:rFonts w:ascii="Roboto Light" w:eastAsia="Roboto Light" w:hAnsi="Roboto Light" w:cs="Roboto Light"/>
          <w:b/>
          <w:bCs/>
          <w:color w:val="404040" w:themeColor="text1" w:themeTint="BF"/>
          <w:sz w:val="20"/>
          <w:szCs w:val="20"/>
        </w:rPr>
        <w:t xml:space="preserve">Express.js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server-client interactions and enhancing the scalability and maintainability of services within the application ecosystem.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source control tools like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versioning of application code effectively, ensuring seamless collaboration and integration within diverse development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unit and integration tests using frameworks such as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advocating for best practices in code quality to ensure product reliability throughout the development process.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management to glean insights into business goals, translating these requirements into actionable engineering tasks leading to dynamic product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team members, guiding them through best practices in software development while fostering their technical skills and promoting a culture of continuous learning and improvement.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performance measurements and metrics dashboards using </w:t>
      </w:r>
      <w:r w:rsidRPr="00745DD3">
        <w:rPr>
          <w:rFonts w:ascii="Roboto Light" w:eastAsia="Roboto Light" w:hAnsi="Roboto Light" w:cs="Roboto Light"/>
          <w:b/>
          <w:bCs/>
          <w:color w:val="404040" w:themeColor="text1" w:themeTint="BF"/>
          <w:sz w:val="20"/>
          <w:szCs w:val="20"/>
        </w:rPr>
        <w:t xml:space="preserve">New Relic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proactive monitoring and optimization of application performance across diverse environments and user scenarios.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cross-departmentally to integrate third-party tools and services into applications, facilitating enhanced functionality and user engagement while maintaining compliance with performance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Scanned industry trends and proposed potential software solutions that aligned closely with evolving user needs, thus driving innovative features and enhancements within the application landscape.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application lifecycle management processes through automation and DevOps practices, reinforcing the commitment to continuous integration and deployment philosophies across projects.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C40FC"/>
    <w:rsid w:val="00300BE6"/>
    <w:rsid w:val="003054A7"/>
    <w:rsid w:val="00341FA1"/>
    <w:rsid w:val="0036414E"/>
    <w:rsid w:val="00382F72"/>
    <w:rsid w:val="00412D0E"/>
    <w:rsid w:val="00421044"/>
    <w:rsid w:val="00444422"/>
    <w:rsid w:val="00446256"/>
    <w:rsid w:val="004775D8"/>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E5152"/>
    <w:rsid w:val="00A50B7D"/>
    <w:rsid w:val="00A5641B"/>
    <w:rsid w:val="00A57242"/>
    <w:rsid w:val="00AD496E"/>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7677F"/>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1186</TotalTime>
  <Pages>1</Pages>
  <Words>85</Words>
  <Characters>487</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30</cp:revision>
  <dcterms:created xsi:type="dcterms:W3CDTF">2025-01-12T11:49:00Z</dcterms:created>
  <dcterms:modified xsi:type="dcterms:W3CDTF">2025-09-26T17:56:00Z</dcterms:modified>
</cp:coreProperties>
</file>