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Full Stack Developer with over 9 years of experience in software development, specializing in web and mobile applications. Adept in utilizing frameworks and tools like Drupal 10, WordPress, and AWS for crafting robust solutions tailored to client needs. Proven expertise in both front-end and back-end development ensures a comprehensive understanding of the development lifecycle, with a strong emphasis on accessibility, analytics integration, and user experience optimization. Passionate about driving impactful projects that enhance public initiatives and contribute positively to society.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HTML5, CSS3, JavaScript, PHP, Bootstrap, jQuery,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WordPress, Drupal 10, Drupal multisite, Acquia, CMS development, Siteimprove, Headless CMS, Backend CMS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Hosting Solutions:</w:t>
      </w:r>
      <w:r w:rsidRPr="00745DD3">
        <w:rPr>
          <w:rFonts w:ascii="Roboto Light" w:eastAsia="Roboto Light" w:hAnsi="Roboto Light" w:cs="Roboto Light"/>
          <w:color w:val="404040" w:themeColor="text1" w:themeTint="BF"/>
          <w:sz w:val="20"/>
          <w:szCs w:val="20"/>
        </w:rPr>
        <w:t xml:space="preserve"> AWS, Nginx, Varnish, Linux, Docker, Kubernetes, Azure,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 &amp; Analytics:</w:t>
      </w:r>
      <w:r w:rsidRPr="00745DD3">
        <w:rPr>
          <w:rFonts w:ascii="Roboto Light" w:eastAsia="Roboto Light" w:hAnsi="Roboto Light" w:cs="Roboto Light"/>
          <w:color w:val="404040" w:themeColor="text1" w:themeTint="BF"/>
          <w:sz w:val="20"/>
          <w:szCs w:val="20"/>
        </w:rPr>
        <w:t xml:space="preserve"> MySQL, PostgreSQL, MongoDB, Google Analytics 4, Google Tag Manager, Tableau, Looker Studio,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SSL/TLS, HSTS, Imperva WAF, ADA Compliance, WCAG 2.1 AA, Section 508, GDPR Compliance, Secure Coding Practices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a fully functional website using </w:t>
      </w:r>
      <w:r w:rsidRPr="00745DD3">
        <w:rPr>
          <w:rFonts w:ascii="Roboto Light" w:eastAsia="Roboto Light" w:hAnsi="Roboto Light" w:cs="Roboto Light"/>
          <w:b/>
          <w:bCs/>
          <w:color w:val="404040" w:themeColor="text1" w:themeTint="BF"/>
          <w:sz w:val="20"/>
          <w:szCs w:val="20"/>
        </w:rPr>
        <w:t xml:space="preserve">Drupal 10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modern design principles and ensuring top-tier performance optimization for responsive user experiences across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development lifecycle for complex web products, including the architecture, design, coding, and deployment phases, ensuring compliance with </w:t>
      </w:r>
      <w:r w:rsidRPr="00745DD3">
        <w:rPr>
          <w:rFonts w:ascii="Roboto Light" w:eastAsia="Roboto Light" w:hAnsi="Roboto Light" w:cs="Roboto Light"/>
          <w:b/>
          <w:bCs/>
          <w:color w:val="404040" w:themeColor="text1" w:themeTint="BF"/>
          <w:sz w:val="20"/>
          <w:szCs w:val="20"/>
        </w:rPr>
        <w:t xml:space="preserve">ADA/WCAG 2.1 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accessibility standards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employing various methods to ensure web applications were bug-free, fully functional, and user-friendly, thus enhancing stakeholder confidence and satisfaction in delivered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content strategists, UX designers, and project managers to effectively integrate branding concepts, ensuring the website's aesthetics aligned with campaign goals and public health messaging.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robust hosting solutions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w:t>
      </w:r>
      <w:r w:rsidRPr="00745DD3">
        <w:rPr>
          <w:rFonts w:ascii="Roboto Light" w:eastAsia="Roboto Light" w:hAnsi="Roboto Light" w:cs="Roboto Light"/>
          <w:b/>
          <w:bCs/>
          <w:color w:val="404040" w:themeColor="text1" w:themeTint="BF"/>
          <w:sz w:val="20"/>
          <w:szCs w:val="20"/>
        </w:rPr>
        <w:t xml:space="preserve">Nginx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servers, and integrating </w:t>
      </w:r>
      <w:r w:rsidRPr="00745DD3">
        <w:rPr>
          <w:rFonts w:ascii="Roboto Light" w:eastAsia="Roboto Light" w:hAnsi="Roboto Light" w:cs="Roboto Light"/>
          <w:b/>
          <w:bCs/>
          <w:color w:val="404040" w:themeColor="text1" w:themeTint="BF"/>
          <w:sz w:val="20"/>
          <w:szCs w:val="20"/>
        </w:rPr>
        <w:t xml:space="preserve">Varnish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to streamline content delivery and enhance website responsiveness, thereby significantly improving load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advanced analytics frameworks via </w:t>
      </w:r>
      <w:r w:rsidRPr="00745DD3">
        <w:rPr>
          <w:rFonts w:ascii="Roboto Light" w:eastAsia="Roboto Light" w:hAnsi="Roboto Light" w:cs="Roboto Light"/>
          <w:b/>
          <w:bCs/>
          <w:color w:val="404040" w:themeColor="text1" w:themeTint="BF"/>
          <w:sz w:val="20"/>
          <w:szCs w:val="20"/>
        </w:rPr>
        <w:t xml:space="preserve">Google Analytics 4</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Tag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user behavior, analyze engagement metrics, and refine content strategies based on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ongoing performance monitoring and audits using tools like </w:t>
      </w:r>
      <w:r w:rsidRPr="00745DD3">
        <w:rPr>
          <w:rFonts w:ascii="Roboto Light" w:eastAsia="Roboto Light" w:hAnsi="Roboto Light" w:cs="Roboto Light"/>
          <w:b/>
          <w:bCs/>
          <w:color w:val="404040" w:themeColor="text1" w:themeTint="BF"/>
          <w:sz w:val="20"/>
          <w:szCs w:val="20"/>
        </w:rPr>
        <w:t xml:space="preserve">Siteimprove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website maintained high quality, usability, and compliance with industry standards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 to maintaining an adaptive and user-centered design process by gathering continuous feedback and making iterative changes based on user testing results and stakeholder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remote collaboration and project management using modern tools, successfully leading virtual meetings and keeping all stakeholders informed of development progress, challenges,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interfaces and experiences through professional proficiency in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responsive designs that drive engagement and accessibility for all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effective content management strategies, customizing features on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site's functionality, generating robust and interactive content for varied user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data presentation methods via </w:t>
      </w:r>
      <w:r w:rsidRPr="00745DD3">
        <w:rPr>
          <w:rFonts w:ascii="Roboto Light" w:eastAsia="Roboto Light" w:hAnsi="Roboto Light" w:cs="Roboto Light"/>
          <w:b/>
          <w:bCs/>
          <w:color w:val="404040" w:themeColor="text1" w:themeTint="BF"/>
          <w:sz w:val="20"/>
          <w:szCs w:val="20"/>
        </w:rPr>
        <w:t xml:space="preserve">Looker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real-time dashboards that provided insights on critical performance metrics to stakeholders in a clear and comprehensive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measures for web applications by implementing best practices, including but not limited to, </w:t>
      </w:r>
      <w:r w:rsidRPr="00745DD3">
        <w:rPr>
          <w:rFonts w:ascii="Roboto Light" w:eastAsia="Roboto Light" w:hAnsi="Roboto Light" w:cs="Roboto Light"/>
          <w:b/>
          <w:bCs/>
          <w:color w:val="404040" w:themeColor="text1" w:themeTint="BF"/>
          <w:sz w:val="20"/>
          <w:szCs w:val="20"/>
        </w:rPr>
        <w:t xml:space="preserve">SSL/TLS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encryption, </w:t>
      </w:r>
      <w:r w:rsidRPr="00745DD3">
        <w:rPr>
          <w:rFonts w:ascii="Roboto Light" w:eastAsia="Roboto Light" w:hAnsi="Roboto Light" w:cs="Roboto Light"/>
          <w:b/>
          <w:bCs/>
          <w:color w:val="404040" w:themeColor="text1" w:themeTint="BF"/>
          <w:sz w:val="20"/>
          <w:szCs w:val="20"/>
        </w:rPr>
        <w:t xml:space="preserve">HSTS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and regular vulnerability assessments utilizing </w:t>
      </w:r>
      <w:r w:rsidRPr="00745DD3">
        <w:rPr>
          <w:rFonts w:ascii="Roboto Light" w:eastAsia="Roboto Light" w:hAnsi="Roboto Light" w:cs="Roboto Light"/>
          <w:b/>
          <w:bCs/>
          <w:color w:val="404040" w:themeColor="text1" w:themeTint="BF"/>
          <w:sz w:val="20"/>
          <w:szCs w:val="20"/>
        </w:rPr>
        <w:t xml:space="preserve">Imperva WAF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mentored junior developers during the project lifecycle, fostering an environment of knowledge sharing and ensuring adherence to best coding practices, timely delivery,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implemented, and managed project timelines and deliverables, ensuring all milestones were met consistently while adapting strategies as needed to accommodate project complexities and team dynamics.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web applications using a variety of programming languages including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a solid user interface design and performance optimization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backlog refinement, sprint planning, and daily stand-ups to ensure the team was aligned on deliverables, helping to foster a culture of accountability and adaptability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software development, using agile methodologies to enhance team coherence and project clarity, promoting continuous improvement and fostering innovation across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relational database systems like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overseeing database design, construction, and implementation, ensuring high availability and seamless integration with PHP-based content management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collaborated with UI/UX designers to translate designs into functional software, ensuring that interfaces were not only visually appealing but also met user needs and functional requirements comprehensively.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investigation and resolution of technical issues and bugs by utilizing collaborative troubleshooting sessions that allowed team members to contribute to the solution effectively and quickly.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commitment to innovation through continuous research and development of modern web technologies, enhancing existing processes and introducing new technologies to create compelling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gathering user feedback and making iterative improvements, which ultimately led to increased user satisfaction and site engagement through enhanced functionality and accessibility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standards and project best practices, reinforcing a collaborative project environment while consistently achieving team goals and maintaining high software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integrations to enhance client-side data refreshing capabilities, ensuring robust communication between the web application’s backend and various third-party services for enhanced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complex technical concepts to non-technical stakeholders, ensuring clarity of project goals and fostering a collaborative atmosphere that bridged understanding gaps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code reviews and contributed to knowledge sharing within a team of developers, enabling improvements in project delivery and team skill development overall.</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