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Developer with 9 years of experience in transforming business requirements into functional software with a focus on web and mobile applications. Proficient in building robust and user-friendly interfaces using technologies such as React, JavaScript, and TypeScript. Committed to continuous improvement, I'm eager to contribute to innovative projects and enhance user experiences in the rapidly evolving crypto finance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MUI, Redux,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Mocha, Chai, Jest,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AWS, Docker, Webpack, AWS CDK,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OAuth2, JSON, XML,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Microservices, CI/CD, Agile, TDD, System Architecture, Headless CMS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for the iYield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across all devices and platforms in compliance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develop and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and improving the efficiency of frontend functionalities to meet end-user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maintainable code while minimizing regressions and fostering a polished user experience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problem-solving sessions, enhancing code quality and team knowledge sharing, which fostered a productive development environment and improved overall team dynamics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frontend components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enhancing the monitoring and scalability of applications in a distributed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incorporation of </w:t>
      </w:r>
      <w:r w:rsidRPr="00745DD3">
        <w:rPr>
          <w:rFonts w:ascii="Roboto Light" w:eastAsia="Roboto Light" w:hAnsi="Roboto Light" w:cs="Roboto Light"/>
          <w:b/>
          <w:bCs/>
          <w:color w:val="404040" w:themeColor="text1" w:themeTint="BF"/>
          <w:sz w:val="20"/>
          <w:szCs w:val="20"/>
        </w:rPr>
        <w:t xml:space="preserve">information 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system architecture, identifying vulnerabilities and mitigating risks to protect sensitive user data across all application layers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application architecture and development processes, ensuring knowledge transfer and consistent adherence to coding standards and team workflows, while facilitating new team member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to collaborate with designers for delivering aesthetically pleasing and functional user interfaces, ensuring consistency across products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cryptocurrency community to gather user feedback and insights, translating data into actionable improvements and innovative features that align with market expectations and user needs in the crypto realm.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mobile-first responsive web applications, ensuring a seamless user experience for various screen sizes and improving accessibility and usability across different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by evaluating new tools and technologies, recommending best practices for both code efficiency and performance enhancements, which led to streamlined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implemented emerging technologies related to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finance space, positioning the product ahead of competitors and ensuring a relevant feature set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best coding practices, onboarding procedures, and project standards, fostering a collaborative learning environment that directly contributed to the enhancement of the team's overall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debugging of frontend issues, reducing error rates in production and improving the overall reliability of user experiences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application delivery speed, and version control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clean code and performance optimization to maximize user engagement and experience with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communication between frontend and backend services while streamlining data flow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bugs and improved end-user satisfaction through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decision-making for software solutions, recommending the adoption of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to facilitate effective project management and alignment with business goals through iterative enhancements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ensure rapid iterations on live applications, which allowed for faster delivery of features and bug fixes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the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system to manage code contributions effectively, enforce code quality through pull requests, and ensure seamless collaboration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code quality and performance, sharing constructive feedback that improved team coding practices, developer skills, and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of junior developers, providing guidance on best practices in frontend development, which helped elevate team capabilities and foster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Thoroughly documented system architecture and existing software components to ensure clear understanding and knowledge transfer among team members, fostering rapid onboarding for new developers and maintaining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evaluated new libraries and frameworks leading to technology upgrades, enhancing the robustness of web applications and ensuring alignment with current industry standards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clean coding and best practices within the team, advocating for modular architecture and consistent documentation, resulting in improved project scalability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