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Proficient in TypeScript, React, Next.js, and committed to driving impact through innovative solutions in the circular economy.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HTML5, CSS3, Redux, Styled Components,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SQL, PostgreSQL, MongoDB, RESTful APIs,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Terraform, Kubernetes, Jenkins, Git,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Pandas, NumPy, ETL, Data Warehousing, BigQuery, Apache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Jira,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through responsive design principles and best practices in web accessibility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translating design mockups into functional components, driving the implementation of modular architectures that enhance maintainability and scalability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interaction between frontend applications and databases, guaranteeing high performance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for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validation, and transformation workflows, easing the integration of machine learning models into production systems and enabling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while maintaining high-quality code standards and reducing integration issues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harness AI capabilities within web applications, extending functionality and improving user engagement through intelligent features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actively participating in sprint planning and retrospectives, fostering a culture of continuous improvement and high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cloud deployments, enhancing operational efficiency and system reliability during peak usage scenarios and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developers on effective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trends in full-stack development, promoting knowledge sharing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 modeling and complex query formulation, optimizing database interactions and supporting the analytical needs of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requirements and prioritize development tasks, contributing to a shared understanding of project goals and critical timelines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reviews, providing constructive feedback aimed at improving code quality, fostering a culture of excellence and learning among colleagues, moving towards technical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code guidelines to ensure consistency in coding styles and project modularization, actively contributing to maintainable and high-quality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telemetry solutions for backend applications to proactively identify performance bottlenecks and ensure application uptime, enhancing user satisfaction and trust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fetching needs, significantly streamlining data interactions while minimizing over-fetching and under-fetching issues.,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designs that catered to diverse user needs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services to microservices architecture, increasing system resilience and scalability while reducing deployment risks through improved compartmentalization.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SQL databases, designing optimal schemas and queries that supported a variety of data-centric applications aligned with business requirements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robust software solutions tailored to specific user needs, leveraging agile methodologies to guide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test-driven development (TDD) processes to ensure high-quality deliverables,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workflows and reduce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web applications, enhancing load times and reducing latency through effective caching techniques and resource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coding standards and protocols that improved team alignment and facilitated consistent deployments, resulting in streamlined development workflows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surrounding UI components, ensuring adherence to accessibility standards while crafting visually appealing interfaces for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seamlessly, significantly expanded the functionality of applications to grace diverse features while ensuring performance is not negatively impacted.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designers to ensure smooth user experience designs were embedded within projects, advocating for best practices in UX design and executing changes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technical leads to develop project roadmaps, establishing timelines for software releases and effectively managing stakeholder expectations in a tech-forward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exploring advancements in technology and industry trends, thereby fostering a culture of continuous learning and discussing innovative ideas for solution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