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Escalation Engineer with 9 years in software development, specializing in complex problem resolution for web and mobile applications. Proven track record in technical support, incident management, and software troubleshooting. Passionate about enhancing user experiences and improving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Node.js,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Express, Django, Flask,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Datadog, Sentry, Jira, Confluence, New Relic, AWS, Auth0</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Debugging:</w:t>
      </w:r>
      <w:r w:rsidRPr="00745DD3">
        <w:rPr>
          <w:rFonts w:ascii="Roboto Light" w:eastAsia="Roboto Light" w:hAnsi="Roboto Light" w:cs="Roboto Light"/>
          <w:color w:val="404040" w:themeColor="text1" w:themeTint="BF"/>
          <w:sz w:val="20"/>
          <w:szCs w:val="20"/>
        </w:rPr>
        <w:t xml:space="preserve"> Browser Dev Tools, Postman, GitHub, Agile, Kanban,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Support &amp; Incident Management:</w:t>
      </w:r>
      <w:r w:rsidRPr="00745DD3">
        <w:rPr>
          <w:rFonts w:ascii="Roboto Light" w:eastAsia="Roboto Light" w:hAnsi="Roboto Light" w:cs="Roboto Light"/>
          <w:color w:val="404040" w:themeColor="text1" w:themeTint="BF"/>
          <w:sz w:val="20"/>
          <w:szCs w:val="20"/>
        </w:rPr>
        <w:t xml:space="preserve"> ITIL, Incident Command, Root Cause Analysis, SLA Management, Troubleshooting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support systems,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document incident resolutions and create knowledge base articles for enhanced team efficiency and improved user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perform deep troubleshooting of production systems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systematically identifying root causes of complex technical issues in real-time environments, ensuring rapid incident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scripts to streamline incident management processes, reducing response times and improving operational workflows, significantly enhancing team productivity and incident resolution efficiency in fast-paced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observability platforms such as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health and performance, proactively addressing potential issues to ensure high availability of clinical applications under fast-paced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postmortems and status updates for escalated incidents, translating complex technical findings into clear communications for non-technical stakeholders, promoting transparency and effective collaboration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charge of triaging incidents through well-established protocols, applying analytical thinking to assess severity and driving responsibilities towards resolution in alignment with established </w:t>
      </w:r>
      <w:r w:rsidRPr="00745DD3">
        <w:rPr>
          <w:rFonts w:ascii="Roboto Light" w:eastAsia="Roboto Light" w:hAnsi="Roboto Light" w:cs="Roboto Light"/>
          <w:b/>
          <w:bCs/>
          <w:color w:val="404040" w:themeColor="text1" w:themeTint="BF"/>
          <w:sz w:val="20"/>
          <w:szCs w:val="20"/>
        </w:rPr>
        <w:t xml:space="preserve">SLA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targets, ensuring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user experience by translating technical documentation into accessible resources, fostering communication between technical and non-technical individuals, effectively bridging gaps in understanding required information about medical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routine analysis of recurring incident trends, identifying patterns and collaborating with product teams to inform systemic improvements that drove platform reliability and increased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runbooks outlining troubleshooting procedures and response plans, ensuring team members could execute tasks efficiently during escalations, fostering a culture of preparedness and swift 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adaptation of new technologies, demonstrating a proactive mindset to stay abreast of industry developments that influence software and user operations in health tech.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under pressure to prioritize multiple urgent requests, showcasing strong judgment and leadership skills while fostering collaboration within a remote team environment, maintaining team morale and productivity during peaks.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code-level investigations in collaboration with engineering teams, enhancing problem-solving capabilities and driving impactful changes to the product workflows used within clinical environments, improving user interaction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internal tools to improve diagnostic capabilities and operational workflows, directly contributing to teams' project successes and enhancing software development practices within high-performance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to drive project deliverables within remote settings, ensuring that all stakeholders were aligned and updated, maintaining momentum on multiple initiatives concurrently throughout various lifecycle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troubleshooting sessions, contributing technical insights based on historical incidents and personal expertise, ensuring that all solutions emphasized quality and long-term reliability.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in software applications to ensure smooth operation and user satisfaction, addressing inquiries and implementing resolutions in a structured and efficient manner to enhance customer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engineering teams to troubleshoot production issues, identifying root causes and documenting detailed resolutions to improve overall product quality and user trust in platform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communication with stakeholders, articulating complex technical information in an understandable format to promote better initiatives and build strong relationships with clinical and operational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improvement of internal tools,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the operational efficiency of the teams involved in support and escalation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and debugging processes on a wide range of software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technologies, ensuring products aligned well with user needs and expectations during Wiley's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development and support environments by staying informed about new technologies and techniques in the industry, enhancing personal capabilities and those of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team members by sharing knowledge surrounding troubleshooting practices, automating processes, and fostering an understanding of improving user interactions with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support operations to a remote-first model, optimizing workflows and introducing new methodologies that encouraged collaboration and synergy in troubleshooting efforts across distances.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