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Scientist with over 9 years in software development, specializing in AI and machine learning. Proficient in leading projects and deploying innovative models to extract insights from complex datasets.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Matlab, Java, Scala,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Keras, PyTorch, Spark, PySpark,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Kafka, Apache Airflow,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AI/ML projects focused on natural language processing to derive actionable insights from textual data, enhancing the analytical capabilities of federal agency clients across various domains and improving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predictive models that integrated structured and unstructured datasets, employing advanced statistical techniques to address complex problems and support strategic decision-making processes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automating the machine learning lifecycle, ensuring efficient deployment, monitoring, and management of AI solutions which significantly reduced operational risks and improved analytical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identify key business objectives, translating them into actionable data-driven strategies by conducting elaborate data analyses and developing tailored machine learning solutions fitting their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of AI/ML centers of excellence, conducting workshops and training sessions to empower federal agency personnel in leveraging data science techniques and tools effectively for enhanced data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and presented findings in engaging formats to diverse audiences, ensuring that stakeholders possess a clear understanding of methodologies, insights, and implications derived from complex analytical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wide range of statistical methods including regression analysis, clustering, and dimensionality reduction to refine data models, improving their predictive performance and ensuring accurate outcomes for federal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data integrity checks, ensuring high-quality data input which significantly decreased error rates and streamlined the data analysis processes, effectively enhancing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real-time data processing and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immediate insights and fostering timely decision-making, proving essential for dynamic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end-to-end data science projects from conceptualization to deployment, enhancing team collaboration through Agile methodologies and ensuring alignment with overarching organizational strategies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emerging trends in AI and data science, engaging in continuous learning to refine methodologies and introducing innovative tools and frameworks to bolster project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experiments to evaluate model performance, ensuring thorough validation of results and adherence to ethical considerations surrounding AI deployments across sensitive federal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data analysis results effectively to non-technical stakeholders, bridging the gap between technical and operational teams to align insights with broader organizational goals and 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deep learning techniques to solve complex challenges in image and speech recognition, implementing state-of-the-art models to enhance federal agencies' capabilities in handling advanced analytical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critical reviews of AI/ML models, leveraging insights from collaboration with clients to guide iterative improvements and ensure delivery of optimal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data pipelines that streamlined data collection and processing, enhancing the efficiency of analytical workflows and significantly supporting critical project outcomes through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data visualization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clients to explore data interactively and derive meaningful insights with immediate impacts on operational strategies and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and stakeholder representatives to identify project requirements, aligning technical specifications with organizational needs to enhance project success rates among varied client portfolios.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