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9 years of experience in software development, specializing in web and mobile applications. Proficient in building scalable data pipelines and implementing data structures while ensuring compliance with industry standards. Expertise in cloud platforms and big data technologies, seeking to enhance the data decision-making process in healthcare.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SQL,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Spark, Hadoop, Apache Flink, Apache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(GCP), Oracle Cloud Infrastructure,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Redshift,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ETL Tools:</w:t>
      </w:r>
      <w:r w:rsidRPr="00745DD3">
        <w:rPr>
          <w:rFonts w:ascii="Roboto Light" w:eastAsia="Roboto Light" w:hAnsi="Roboto Light" w:cs="Roboto Light"/>
          <w:color w:val="404040" w:themeColor="text1" w:themeTint="BF"/>
          <w:sz w:val="20"/>
          <w:szCs w:val="20"/>
        </w:rPr>
        <w:t xml:space="preserve"> Apache NiFi, Talend, Matillion, Informatica, Pentaho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 &amp; Analytics:</w:t>
      </w:r>
      <w:r w:rsidRPr="00745DD3">
        <w:rPr>
          <w:rFonts w:ascii="Roboto Light" w:eastAsia="Roboto Light" w:hAnsi="Roboto Light" w:cs="Roboto Light"/>
          <w:color w:val="404040" w:themeColor="text1" w:themeTint="BF"/>
          <w:sz w:val="20"/>
          <w:szCs w:val="20"/>
        </w:rPr>
        <w:t xml:space="preserve"> Tableau, Power BI, Looker, D3.js, Plotly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business units and technology teams to analyze requirements, ensuring integration of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delivered timely and reliable data across enterprise platforms, enhancing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w:t>
      </w:r>
      <w:r w:rsidRPr="00745DD3">
        <w:rPr>
          <w:rFonts w:ascii="Roboto Light" w:eastAsia="Roboto Light" w:hAnsi="Roboto Light" w:cs="Roboto Light"/>
          <w:b/>
          <w:bCs/>
          <w:color w:val="404040" w:themeColor="text1" w:themeTint="BF"/>
          <w:sz w:val="20"/>
          <w:szCs w:val="20"/>
        </w:rPr>
        <w:t xml:space="preserve">ETL/ELT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flow from diverse sources to support scalable analytics in a high-volume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best practices by leveraging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compliance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regulations and enhancing data reliability across stages of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w:t>
      </w:r>
      <w:r w:rsidRPr="00745DD3">
        <w:rPr>
          <w:rFonts w:ascii="Roboto Light" w:eastAsia="Roboto Light" w:hAnsi="Roboto Light" w:cs="Roboto Light"/>
          <w:b/>
          <w:bCs/>
          <w:color w:val="404040" w:themeColor="text1" w:themeTint="BF"/>
          <w:sz w:val="20"/>
          <w:szCs w:val="20"/>
        </w:rPr>
        <w:t xml:space="preserve">SQL queries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transform raw data into structured formats, facilitating seamless reporting operations for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business intelligence dashboards.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operational </w:t>
      </w:r>
      <w:r w:rsidRPr="00745DD3">
        <w:rPr>
          <w:rFonts w:ascii="Roboto Light" w:eastAsia="Roboto Light" w:hAnsi="Roboto Light" w:cs="Roboto Light"/>
          <w:b/>
          <w:bCs/>
          <w:color w:val="404040" w:themeColor="text1" w:themeTint="BF"/>
          <w:sz w:val="20"/>
          <w:szCs w:val="20"/>
        </w:rPr>
        <w:t xml:space="preserve">data warehouses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structured databases that served as critical sources for generating </w:t>
      </w:r>
      <w:r w:rsidRPr="00745DD3">
        <w:rPr>
          <w:rFonts w:ascii="Roboto Light" w:eastAsia="Roboto Light" w:hAnsi="Roboto Light" w:cs="Roboto Light"/>
          <w:b/>
          <w:bCs/>
          <w:color w:val="404040" w:themeColor="text1" w:themeTint="BF"/>
          <w:sz w:val="20"/>
          <w:szCs w:val="20"/>
        </w:rPr>
        <w:t xml:space="preserve">business-critical reports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insights into business performance and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w:t>
      </w:r>
      <w:r w:rsidRPr="00745DD3">
        <w:rPr>
          <w:rFonts w:ascii="Roboto Light" w:eastAsia="Roboto Light" w:hAnsi="Roboto Light" w:cs="Roboto Light"/>
          <w:b/>
          <w:bCs/>
          <w:color w:val="404040" w:themeColor="text1" w:themeTint="BF"/>
          <w:sz w:val="20"/>
          <w:szCs w:val="20"/>
        </w:rPr>
        <w:t xml:space="preserve">big data processing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large datasets efficiently, significantly improving data processing times and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understanding data needs, providing insights that guided the creation and enhancement of data models, parameters for effective reporting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solved data-related issues, enhancing performance through the implementation of tailored database solutions for </w:t>
      </w:r>
      <w:r w:rsidRPr="00745DD3">
        <w:rPr>
          <w:rFonts w:ascii="Roboto Light" w:eastAsia="Roboto Light" w:hAnsi="Roboto Light" w:cs="Roboto Light"/>
          <w:b/>
          <w:bCs/>
          <w:color w:val="404040" w:themeColor="text1" w:themeTint="BF"/>
          <w:sz w:val="20"/>
          <w:szCs w:val="20"/>
        </w:rPr>
        <w:t xml:space="preserve">real-time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reporting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existing solutions by conducting regular performance evaluations of </w:t>
      </w:r>
      <w:r w:rsidRPr="00745DD3">
        <w:rPr>
          <w:rFonts w:ascii="Roboto Light" w:eastAsia="Roboto Light" w:hAnsi="Roboto Light" w:cs="Roboto Light"/>
          <w:b/>
          <w:bCs/>
          <w:color w:val="404040" w:themeColor="text1" w:themeTint="BF"/>
          <w:sz w:val="20"/>
          <w:szCs w:val="20"/>
        </w:rPr>
        <w:t xml:space="preserve">tools, queries, and databases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business objectives and maximization of data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solutions and findings to executives, enhancing the visibility of data integration projects and supporting strategic planning with actionable insights derived from comprehensive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reliability and quality through implementation of automated data integrity processes, leveraging advanced tools that reduced manual intervention and errors in data processing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with data science and engineering teams to develop </w:t>
      </w:r>
      <w:r w:rsidRPr="00745DD3">
        <w:rPr>
          <w:rFonts w:ascii="Roboto Light" w:eastAsia="Roboto Light" w:hAnsi="Roboto Light" w:cs="Roboto Light"/>
          <w:b/>
          <w:bCs/>
          <w:color w:val="404040" w:themeColor="text1" w:themeTint="BF"/>
          <w:sz w:val="20"/>
          <w:szCs w:val="20"/>
        </w:rPr>
        <w:t xml:space="preserve">data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meet evolving analytics demands while improving data preparation for teams working on data innovation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sensitive data with strict adherence to </w:t>
      </w:r>
      <w:r w:rsidRPr="00745DD3">
        <w:rPr>
          <w:rFonts w:ascii="Roboto Light" w:eastAsia="Roboto Light" w:hAnsi="Roboto Light" w:cs="Roboto Light"/>
          <w:b/>
          <w:bCs/>
          <w:color w:val="404040" w:themeColor="text1" w:themeTint="BF"/>
          <w:sz w:val="20"/>
          <w:szCs w:val="20"/>
        </w:rPr>
        <w:t xml:space="preserve">agreed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 healthcare standards, ensuring protection of patient information throughout all engineering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team members on emerging technologies and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and promoting growth through shared knowledge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organizational initiatives aimed at promoting a culture of innovation and continuous improvement across engineering functions, encouraging team members to explore new technology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leading to improved data accessibility and operational efficiency for global applications across diverse business units and databases.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applications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analytics initiatives, resulting in optimized performance and a reduction in data retrieval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analysts to enhance reporting efforts by developing custom </w:t>
      </w:r>
      <w:r w:rsidRPr="00745DD3">
        <w:rPr>
          <w:rFonts w:ascii="Roboto Light" w:eastAsia="Roboto Light" w:hAnsi="Roboto Light" w:cs="Roboto Light"/>
          <w:b/>
          <w:bCs/>
          <w:color w:val="404040" w:themeColor="text1" w:themeTint="BF"/>
          <w:sz w:val="20"/>
          <w:szCs w:val="20"/>
        </w:rPr>
        <w:t xml:space="preserve">data visualization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more intuitive data interpretation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improving application performance through the utilization of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logic implementation, establishing more efficient workflows for data analysis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that involved designing </w:t>
      </w:r>
      <w:r w:rsidRPr="00745DD3">
        <w:rPr>
          <w:rFonts w:ascii="Roboto Light" w:eastAsia="Roboto Light" w:hAnsi="Roboto Light" w:cs="Roboto Light"/>
          <w:b/>
          <w:bCs/>
          <w:color w:val="404040" w:themeColor="text1" w:themeTint="BF"/>
          <w:sz w:val="20"/>
          <w:szCs w:val="20"/>
        </w:rPr>
        <w:t xml:space="preserve">data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data flows and integrations, greatly enhancing the speed and reliability of the data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inefficiencies in data query processing, implementing solutions via advanced </w:t>
      </w:r>
      <w:r w:rsidRPr="00745DD3">
        <w:rPr>
          <w:rFonts w:ascii="Roboto Light" w:eastAsia="Roboto Light" w:hAnsi="Roboto Light" w:cs="Roboto Light"/>
          <w:b/>
          <w:bCs/>
          <w:color w:val="404040" w:themeColor="text1" w:themeTint="BF"/>
          <w:sz w:val="20"/>
          <w:szCs w:val="20"/>
        </w:rPr>
        <w:t xml:space="preserve">SQL optimization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significant time savings in data retrieval.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involving regular sprint planning and retrospectives that fostered continuous improvement and responsiveness to changing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that supported team onboarding, enabling new hires to quickly adapt to tools and technologies utilized in data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aligned with </w:t>
      </w:r>
      <w:r w:rsidRPr="00745DD3">
        <w:rPr>
          <w:rFonts w:ascii="Roboto Light" w:eastAsia="Roboto Light" w:hAnsi="Roboto Light" w:cs="Roboto Light"/>
          <w:b/>
          <w:bCs/>
          <w:color w:val="404040" w:themeColor="text1" w:themeTint="BF"/>
          <w:sz w:val="20"/>
          <w:szCs w:val="20"/>
        </w:rPr>
        <w:t xml:space="preserve">data compliance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protection of sensitive data sets while supporting functionalities across development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developing robust enterprise-grade applications, integrating capabilities for batch processing and real-time analytics in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cross-functional teams to refine project scopes, ensuring alignment with strategic initiatives and enhancing overall team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software development, data integration techniques, and automation strategies, promoting a culture of learning and technological advancement.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