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Analytics Engineer with over 9 years of experience in software development, specializing in web and mobile applications. Proven ability to build scalable, reliable data pipelines, optimize data processing workflows, and deliver actionable insights for clients by leveraging varied data sources. Adept at problem-solving and design, with a strong focus on improving data quality and performance through innovative engineering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Docker, Lambda, ECS, Athena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Processing:</w:t>
      </w:r>
      <w:r w:rsidRPr="00745DD3">
        <w:rPr>
          <w:rFonts w:ascii="Roboto Light" w:eastAsia="Roboto Light" w:hAnsi="Roboto Light" w:cs="Roboto Light"/>
          <w:color w:val="404040" w:themeColor="text1" w:themeTint="BF"/>
          <w:sz w:val="20"/>
          <w:szCs w:val="20"/>
        </w:rPr>
        <w:t xml:space="preserve"> ELT, ETL, Apache Airflow, dbt,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PostgreSQL, MySQL, MongoDB, DynamoDB,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automated ELT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integrate complex datasets across various platforms, enabling seamless data flow and transformation for optimal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batch and real-time 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serverless technologies, resulting in enhanced data accessibility and timely insights for internal and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integration of diverse data sources including </w:t>
      </w:r>
      <w:r w:rsidRPr="00745DD3">
        <w:rPr>
          <w:rFonts w:ascii="Roboto Light" w:eastAsia="Roboto Light" w:hAnsi="Roboto Light" w:cs="Roboto Light"/>
          <w:b/>
          <w:bCs/>
          <w:color w:val="404040" w:themeColor="text1" w:themeTint="BF"/>
          <w:sz w:val="20"/>
          <w:szCs w:val="20"/>
        </w:rPr>
        <w:t xml:space="preserve">Adobe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clickstream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w:t>
      </w:r>
      <w:r w:rsidRPr="00745DD3">
        <w:rPr>
          <w:rFonts w:ascii="Roboto Light" w:eastAsia="Roboto Light" w:hAnsi="Roboto Light" w:cs="Roboto Light"/>
          <w:b/>
          <w:bCs/>
          <w:color w:val="404040" w:themeColor="text1" w:themeTint="BF"/>
          <w:sz w:val="20"/>
          <w:szCs w:val="20"/>
        </w:rPr>
        <w:t xml:space="preserve">automated QA and monitoring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proactively identified data anomalies and ensured data integrity prior to reaching clients, effectively reducing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transform behavioral data into meaningful </w:t>
      </w:r>
      <w:r w:rsidRPr="00745DD3">
        <w:rPr>
          <w:rFonts w:ascii="Roboto Light" w:eastAsia="Roboto Light" w:hAnsi="Roboto Light" w:cs="Roboto Light"/>
          <w:b/>
          <w:bCs/>
          <w:color w:val="404040" w:themeColor="text1" w:themeTint="BF"/>
          <w:sz w:val="20"/>
          <w:szCs w:val="20"/>
        </w:rPr>
        <w:t xml:space="preserve">metrics and segments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efficacy of client-facing data products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re-architecture of existing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improvements and cost efficiency, while introducing innovative solutions and modern tools into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defining and maintaining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reducing errors during updates to the data infrastructure, fostering a culture of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Containerized and deployed multiple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enhancing operational scalability for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mentoring sessions with junior team members, fostering a collaborative environment that encourages skill development and technical rigor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development and onboarding materials, ensuring that new team members have comprehensive resources for navigating the data workflows and tools utilized in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and collaborated with stakeholders to define project requirements, scope, and timelines, ensuring alignment with business objectives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awareness of industry trends and best practices related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instantly to innovative tools and practices that promote effective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solutions that addressed complex data challenges, continuously seeking opportunities to improve processes and outcomes within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APIs for data extraction and transformation, ensuring seamless integration with external services and smooth operation of data collection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new tools and technologies, consistently evaluating their potential application to organizational needs and data strategies, thereby driving performance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and efficient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the company's data architecture strategy, with a focus on performance and reliability across diverse software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for seamless integration with existing systems, ensuring that the data infrastructure was agile and adaptable to ongoing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design and optimize machine learning models, ensuring that the pipelines provided high-quality datasets necessary for accurate predictions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data analyses and validation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aggregations that contributed to essential business decisions and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w:t>
      </w:r>
      <w:r w:rsidRPr="00745DD3">
        <w:rPr>
          <w:rFonts w:ascii="Roboto Light" w:eastAsia="Roboto Light" w:hAnsi="Roboto Light" w:cs="Roboto Light"/>
          <w:b/>
          <w:bCs/>
          <w:color w:val="404040" w:themeColor="text1" w:themeTint="BF"/>
          <w:sz w:val="20"/>
          <w:szCs w:val="20"/>
        </w:rPr>
        <w:t xml:space="preserve">problem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troubleshooting issues across data workflows, which involved investigating anomalies and developing solutions that enhanced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SQL queries to extract meaningful insights from massive datasets, ensuring fast and efficient data retrieval while maintaining data quality and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multidisciplinary teams to define user stories and requirements, ensuring that technical solutions aligned well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enhance team expertise in emerging technologies and methodologies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best practices were maintained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and improved existing data pipelines and schemas, incorporating feedback from team members and stakeholders to enhance their operational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simultaneous projects effectively while maintaining a high standard of quality and adhering to tight deadlines within dynamic work environments, demonstrating organizational skills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practices to collaborate on coding projects effectively, maintaining clean and manageable codebases that adhered to industry standards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peers, which not only improved project outcomes but also fostered a culture of continuous learning and improvement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