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&amp; Visualization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&amp; Visualization Analyst with 9 years of experience specializing in data analysis, digital marketing analytics, and visualization solutions. Proven track record in developing scalable reporting systems and dashboard solutions using Tableau and SQL to support decision-making in marketing strategies. Strong technical skills in BigQuery, Excel, and for ensuring data integrity and effective performance analysis across integrated platforms. Exceptional communicator with a passion for driving insights from complex datasets to optimize marketing investments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SQL, BigQuery, Python, Excel,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Looker,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Analytics:</w:t>
      </w:r>
      <w:r w:rsidRPr="00745DD3">
        <w:rPr>
          <w:rFonts w:ascii="Roboto Light" w:eastAsia="Roboto Light" w:hAnsi="Roboto Light" w:cs="Roboto Light"/>
          <w:color w:val="404040" w:themeColor="text1" w:themeTint="BF"/>
          <w:sz w:val="20"/>
          <w:szCs w:val="20"/>
        </w:rPr>
        <w:t xml:space="preserve"> Google Ads, Meta Ads, Bing Ads, Campaign Tracking,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Cleansing, Data Governance,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CSS, JavaScript, HTML,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&amp; Visualization Analyst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interactive </w:t>
      </w:r>
      <w:r w:rsidRPr="00745DD3">
        <w:rPr>
          <w:rFonts w:ascii="Roboto Light" w:eastAsia="Roboto Light" w:hAnsi="Roboto Light" w:cs="Roboto Light"/>
          <w:b/>
          <w:bCs/>
          <w:color w:val="404040" w:themeColor="text1" w:themeTint="BF"/>
          <w:sz w:val="20"/>
          <w:szCs w:val="20"/>
        </w:rPr>
        <w:t xml:space="preserve">Tableau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marketing campaign performance, enabling teams to derive insights and optimize budget allocations effectively, enhancing data-driven decision-making processes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large advertising datasets, identifying trends and anomalies to inform marketing strategies that align with client objectives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quality checks within data pipelines to ensure accuracy and reliability, which helped to increase stakeholder confidence in the analytics provided for ongoing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various marketing platforms, streamlining data retrieval and reporting processes, resulting in improved efficiency and the ability to conduct deeper analytics across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teams on effective utilization of data visualization tools, enhancing technical capabilities and fostering a culture of data-driven insights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datasets into meaningful visual representations, simplifying data analysis for stakeholders and enabling quick, informed decision-making that drives marketing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data management and reporting infrastructure, supporting the data needs of multiple clients and improving the scalability of reporting frameworks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discrepancies across advertising performance metrics and reporting systems, enhancing overall data integrity and accuracy, aligning results with marketing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 workflows and processes, ensuring knowledge sharing and continuity within the analytics team while adhering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findings and insights to senior management and clients in concise presentations, enhancing understanding of key performance indicators and strategic recommendations for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webinars and training programs to stay updated on emerging trends and technologies in digital marketing analytics and data visualization practices, implementing best practices into current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reporting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reducing manual workload and increasing the speed of data analysis across various marketing channels, improving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practices to ensure compliance with data protection regulations, thereby maintaining the trust of clients and integrity of data used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processes through automation and standardization, allowing the analytics team to focus on higher-value analysis tasks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paid media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of data insights with marketing strategies to maximize ROI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 campaigns using </w:t>
      </w:r>
      <w:r w:rsidRPr="00745DD3">
        <w:rPr>
          <w:rFonts w:ascii="Roboto Light" w:eastAsia="Roboto Light" w:hAnsi="Roboto Light" w:cs="Roboto Light"/>
          <w:b/>
          <w:bCs/>
          <w:color w:val="404040" w:themeColor="text1" w:themeTint="BF"/>
          <w:sz w:val="20"/>
          <w:szCs w:val="20"/>
        </w:rPr>
        <w:t xml:space="preserve">Google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Meta 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performance KPIs and engaging key target audiences, driving brand visibility and conversion rates significantly through refined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marketing data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accessibility and user engagement with actionable data visualizations tailored for specific client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analytical tools and technologies, such as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enhancing the team’s ability to visualize data and gain further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Added value by leading data quality projects that improved data accuracy and consistency, significantly reducing discrepancies found in reporting, thus improving client reporting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seamless data flows between multiple platforms and systems, ensuring that data is readily available for analysis and report generation in a timely manner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developing their skills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growth and collaboration within the team and enhancing overall capabilities in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Undertook regular performance audits of reporting systems to ensure compliance with internal standards and client expectations, improving trust in the analytics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marketing efforts utilizing advanced statistical techniques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insights that guided strategic decisions and optimized future campaigns for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best practices to design compelling presentations for clients, translating complex analytics into easy-to-understand reports that drive actionable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to outline the required infrastructure for data storage and management projects that handled marketing data efficiently, enabling streamlined access for stakeholders, thus enhancing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to streamline marketing practices, resulting in enhanced operational processes that support analytics and create strategic insights for clients to leverage in their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activities with research on industry trends in digital marketing and analytics technologies, ensuring the adoption of innovative methodologies to remain competitive 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