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comprehensive experience primarily focused on designing and optimizing cloud native applications. Proficient in building resilient microservices architectures and deploying Kubernetes solutions supporting large-scale AI workloads. Demonstrated ability to collaborate effectively within cross-functional teams while leveraging the latest technologies to deliver performance-driven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Golang, C,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Prometheus, Grafana, Service Mesh, Helm, gRPC, AWS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OpenShift, CloudFormation, Serverless Framework,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CircleCI, JUnit, Testing Library, Postman, Selenium,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MongoDB, Redis, PostgreSQL, MySQL, InfluxDB, Prometheus Operator, Kustomize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resilient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the performance of the AI cloud platform, improving overall systems efficiency and reliability through sophisticated architectural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container orchestration, implementing auto-scaling and load balancing to ensure optimal resource utilization in high-demand environments with a focus on practicality.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enhancing scalability and performance while focusing on design principles that allow seamless integration with existing systems and workflows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code reviews and technical documentation, fostering a culture of knowledge-sharing and continuous improvement within the engineering team through proactive learning and mentorship.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Volcano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improved workload management and monitoring capabilities across microservices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distributed systems architecture aimed at high-availability and reliable processing of AI workloads, ensuring resilience in service delivery across cloud platforms and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DevOps and SRE teams through agile methodologies to ensure production reliability, enhancing processes for incident response and operational stability utilizing best practices 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AI-assisted coding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and code quality, promoting innovative approaches to traditional coding challenges and accelerating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to validate microservices functionality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and performance across the cloud-native application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developing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emphasizing the importance of agile methodologies, scalable architecture, and effective communication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reduced latency and improved throughput under demanding workload conditions within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architecture discussions to innovate on existing cloud solutions, focusing on technical feasibility and strategic alignment with broader organizational goals deploying state-of-the-art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development practices to iteratively enhance microservices development processes, working closely with product managers to align project deliverables with business requirements and customer needs throughout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partnerships with cross-functional teams to create a collaborative atmosphere, exchanging ideas and best practices focused on continuous improvement in cloud-native application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 sharing sessions to discuss new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engineering, keeping the team informed and empowered with the latest advancements and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delivery while ensuring high availability and disaster recovery standards were maintained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code maintainability through best practices in software engineering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release cycles and reducing human error in product deployment across multiple environments with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and design, aligning on feature specifications and user experience requirements to continually improve the efficiency of the development process with excellent communication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and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oversight and optimizing resource management based on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effectively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integration and delivery processes while ensuring code quality remains high through various testing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allowing for a deeper understanding of the community landscape and enriching the knowledge base within the organization through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pair programming and code reviews, driving knowledge transfer across the team while reinforcing a commitment to delivering high-quality, efficient code that meets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architecture review sessions, providing valuable insights on scalability and performance improvements needed within existing applications to address high traffic and data load situations.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analyses on existing cloud solutions, identifying key optimization opportunities that enhanced overall application responsiveness and reduced latency significantly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niche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into existing workflows to improve interoperability and streamline communications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understanding of distributed systems design patterns by actively participating in relevant workshops, focusing on real-world applications and theoretical concepts that inform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deploying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resources effectively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promoting flexibility and cost-saving measures across various projects with a keen strategic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engagement with evolving industry trends and emerging technologies, fostering an environment of continuous learning and adaptation to new challenges within fast-paced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security reviews ensuring all applications adhered to best security practices, contributing to more secure deployment methodologies and process improvements that protect data integrity and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