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11 years of experience in software development, focusing on web and mobile applications. Proven expertise in cloud architecture, DevOps practices, and automation with a strong commitment to delivering high-quality solutions. Experienced in leveraging CI/CD pipelines, container orchestration, and infrastructure as code to optimize deployment workflows, ensuring robust and scalable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HashiCorp Terraform, Ansible,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GitLab, Jenkins, CircleCI, Docker,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Node.js, React, Angular,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Oracle, MS SQL Server, Postgres,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New Relic, Prometheus, Grafana, Splunk, HashiCorp Vault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cloud solutions by automating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scaling and flexibility across multiple environments and achieving significant improvements in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integrated automated testing and deployment for various applications, ensuring consistent quality and accelerating the release cycle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monitoring of infrastructure and application performance with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problem identification and enhanced system reliability through advanced analytical processes and troubleshooting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disaster recovery strategies by automating backup and failover procedures, utilizing best practices in cloud security and compliance to protect business-critical applications and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design of microservices architectures focused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solutions for applications, improving service availability and reducing downtime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enterprise architects to implement detailed designs for cloud architectures and proof of concepts, significantly improving alignment between business requirements and technical capabilities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vulnerability assessments and developed mitigation plans in collaboration with security teams, enhancing overall system resilience against potential threats through proactive risk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technical staff on emerging technologies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fostering collaboration among cross-functional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scrums to ensure alignment on goals and deliverables while nurturing an environment of open communication, adaptability, and shared ownership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various enterprise applications with cloud infrastructure, effectively establishing standards for performance and security that are adhered to by all project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the use of configuration management tools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ensuring consistency in deployment and operational practices to enhance overall team effectiveness in managing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documentation protocols for all automated processes and architectural designs, ensuring knowledge transfer and operational continuity within the team, especially during transitions between resources or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solutions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monitoring capabilities, allowing for the visualization of operational status and proactive identification of issues before they impact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best practices for </w:t>
      </w:r>
      <w:r w:rsidRPr="00745DD3">
        <w:rPr>
          <w:rFonts w:ascii="Roboto Light" w:eastAsia="Roboto Light" w:hAnsi="Roboto Light" w:cs="Roboto Light"/>
          <w:b/>
          <w:bCs/>
          <w:color w:val="404040" w:themeColor="text1" w:themeTint="BF"/>
          <w:sz w:val="20"/>
          <w:szCs w:val="20"/>
        </w:rPr>
        <w:t xml:space="preserve">cloud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 strategic roadmap that facilitated smoother transitions from on-premise solutions to cloud-hosted environments, optimizing service delivery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stakeholders to gather requirements for new features, ensuring that engineering deliverables align with business objectives and improve user experiences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in architecture and development that enhance performance and maintainability of complex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the software development lifecycle, applying Agile methodologies to deliver high-quality software products while meeting customer expectations and timelines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creating RESTful APIs to enable seamless communication between different services, ensuring robust data exchange and improving interoperability across applications within the enterprise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optimizing resource usage and expanding deployment capabilities across multiple environments with ease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with junior developers, fostering skill development and promoting adherence to coding standards along with improved overall code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database performance through optimization techniques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data retrieval efficiencies and improved application response times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on all developed systems to ensure functional correctness and compatibility with existing infrastructure, significantly reducing defect rates and improving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comprehensive testing framework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tests into the CI/CD workflow to ensure continuous integration and ensure code quality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and engaging front-end experiences, enhancing user satisfaction and engagement with enterprise applications through improved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within the software development lifecycle, ensuring adherence to policies while addressing vulnerabilities early in the development process to safeguard enterprise applications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documentation for newly developed industry solutions, supporting the onboarding of new engineers and promoting knowledge sharing within the team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migration projects that transitioned legacy systems to newer, cloud-based architectures, reducing operational costs while improving scalability and performance in line with modern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