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9 years of experience in software development, specializing in data science and analytics within the sports domain. Proven expertise in developing predictive models and performing advanced data analysis to drive key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MLOps:</w:t>
      </w:r>
      <w:r w:rsidRPr="00745DD3">
        <w:rPr>
          <w:rFonts w:ascii="Roboto Light" w:eastAsia="Roboto Light" w:hAnsi="Roboto Light" w:cs="Roboto Light"/>
          <w:color w:val="404040" w:themeColor="text1" w:themeTint="BF"/>
          <w:sz w:val="20"/>
          <w:szCs w:val="20"/>
        </w:rPr>
        <w:t xml:space="preserve"> TensorFlow, scikit-learn, Keras, PyTorch, MLflow,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&amp; Tools:</w:t>
      </w:r>
      <w:r w:rsidRPr="00745DD3">
        <w:rPr>
          <w:rFonts w:ascii="Roboto Light" w:eastAsia="Roboto Light" w:hAnsi="Roboto Light" w:cs="Roboto Light"/>
          <w:color w:val="404040" w:themeColor="text1" w:themeTint="BF"/>
          <w:sz w:val="20"/>
          <w:szCs w:val="20"/>
        </w:rPr>
        <w:t xml:space="preserve"> Flask, Django, React, Node.js,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Databases:</w:t>
      </w:r>
      <w:r w:rsidRPr="00745DD3">
        <w:rPr>
          <w:rFonts w:ascii="Roboto Light" w:eastAsia="Roboto Light" w:hAnsi="Roboto Light" w:cs="Roboto Light"/>
          <w:color w:val="404040" w:themeColor="text1" w:themeTint="BF"/>
          <w:sz w:val="20"/>
          <w:szCs w:val="20"/>
        </w:rPr>
        <w:t xml:space="preserve"> MySQL, PostgreSQL, MongoDB, Spark, Hadoop,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basketball outcomes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decision-making across various functions in Basketball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ad hoc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specific inquiries from scouting, coaching, and analytics teams, ensuring the effectiveness of outcomes and strategies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departments within Basketball Operations to determine analytical needs, thereby providing tailored data solutions that directly support team objectives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innovative data sources and analytics techniques into existing workflows, which fostered improved game strategy development and operational efficiency in basketball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effectively to stakeholders, enhancing engagement and clarity in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datasets for analysis, ensuring data integrity and accuracy, which are critical for modeling and decision-making in a competitive sports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the deployment, monitoring, and management of machine learning models, optimizing processes in the analytics pipeline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well-documented, clean code following industry standards that facilitated maintainability and scalability of scripts and shared analytics tools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including the latest advancements in basketball analytics, to remain at the forefront of methodologies and technologies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best coding practices, emphasizing testing and documentation, which improved team collaboration and reduced technical debt across project cycles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discussions, contributing insights and recommendations that align with the </w:t>
      </w:r>
      <w:r w:rsidRPr="00745DD3">
        <w:rPr>
          <w:rFonts w:ascii="Roboto Light" w:eastAsia="Roboto Light" w:hAnsi="Roboto Light" w:cs="Roboto Light"/>
          <w:b/>
          <w:bCs/>
          <w:color w:val="404040" w:themeColor="text1" w:themeTint="BF"/>
          <w:sz w:val="20"/>
          <w:szCs w:val="20"/>
        </w:rPr>
        <w:t xml:space="preserve">Utah Jazz</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mission, fostering a culture of transparency and community investment.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cross-departmental projects by providing guidance on data utilization and analysis, thereby enhancing overall organizational capabilities and teamwork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analytics tools and methodologies, bolstering overall analytical skills and knowledge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external data sources, enriching the analytics framework and enabling more comprehensive analysis of player performance and game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sports analytics, leveraging insights to introduce innovative strategies that positively impacted the dynamics of basketball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that processed vast datasets,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storage, enhancing the efficiency of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improvements in prediction accuracy and operational decision-making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initiatives focused on enhancing product capabilities through extensive data analysis while utilizing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wrangling.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for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successfully delivering insights through platforms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strategic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cultivating a collaborative learning environment that spurred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terraces and pipelines for real-time data processing, utilizing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access to crucial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to validate data accuracy and model performance, thereby minimizing errors and promoting a culture of reliability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systems that supported data-intensive applications, employing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across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data patterns to recommend improvements in product features, resulting in enhanced user engagement through targeted analytical insights provided to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collaborating with product managers and designers to facilitate iterative development processes and rapid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deployment processes by incorporating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environments across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solutions and improve the scalability of applications in line with organizational growth targets.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