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software engineer with 9 years of experience in designing and implementing robust backend systems for web and mobile applications. Proven expertise in cloud services, API development, and team leadership, dedicated to creating scalable solutions that enhance user experience and drive business growth.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and Frameworks:</w:t>
      </w:r>
      <w:r w:rsidRPr="00745DD3">
        <w:rPr>
          <w:rFonts w:ascii="Roboto Light" w:eastAsia="Roboto Light" w:hAnsi="Roboto Light" w:cs="Roboto Light"/>
          <w:color w:val="404040" w:themeColor="text1" w:themeTint="BF"/>
          <w:sz w:val="20"/>
          <w:szCs w:val="20"/>
        </w:rPr>
        <w:t xml:space="preserve"> Python, FastAPI, Django, Flask, TypeScript, JavaScript,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Lambda, DynamoDB, S3, CI/CD,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Redis, MongoDB, SQL, NoSQL, SQLite, ElasticSearch,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Integration:</w:t>
      </w:r>
      <w:r w:rsidRPr="00745DD3">
        <w:rPr>
          <w:rFonts w:ascii="Roboto Light" w:eastAsia="Roboto Light" w:hAnsi="Roboto Light" w:cs="Roboto Light"/>
          <w:color w:val="404040" w:themeColor="text1" w:themeTint="BF"/>
          <w:sz w:val="20"/>
          <w:szCs w:val="20"/>
        </w:rPr>
        <w:t xml:space="preserve"> REST, GraphQL, API Design, OAuth, Webhooks, Swagger, Postman,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Security:</w:t>
      </w:r>
      <w:r w:rsidRPr="00745DD3">
        <w:rPr>
          <w:rFonts w:ascii="Roboto Light" w:eastAsia="Roboto Light" w:hAnsi="Roboto Light" w:cs="Roboto Light"/>
          <w:color w:val="404040" w:themeColor="text1" w:themeTint="BF"/>
          <w:sz w:val="20"/>
          <w:szCs w:val="20"/>
        </w:rPr>
        <w:t xml:space="preserve"> Test-Driven Development, Automated Testing, Selenium, OpenTelemetry, OWASP, SonarQube, Jest, pytest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implementation, and delivery of comprehensive backend systems across various APIs and developer tools, ensuring high availability and security that meet rigorous performance standards within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Supervised a team of engineers, providing mentorship and fostering a collaborative environment while establishing clear goals and feedback mechanisms to ensure project alignment and successful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a RESTful API pivotal for cross-functional web and mobile applications, guaranteeing adherence to best practices in API design and client-focused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monitoring through observability tools such as </w:t>
      </w:r>
      <w:r w:rsidRPr="00745DD3">
        <w:rPr>
          <w:rFonts w:ascii="Roboto Light" w:eastAsia="Roboto Light" w:hAnsi="Roboto Light" w:cs="Roboto Light"/>
          <w:b/>
          <w:bCs/>
          <w:color w:val="404040" w:themeColor="text1" w:themeTint="BF"/>
          <w:sz w:val="20"/>
          <w:szCs w:val="20"/>
        </w:rPr>
        <w:t xml:space="preserve">OpenTelemetry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proactive incident management process that mitigates system outages and improves overall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such as </w:t>
      </w:r>
      <w:r w:rsidRPr="00745DD3">
        <w:rPr>
          <w:rFonts w:ascii="Roboto Light" w:eastAsia="Roboto Light" w:hAnsi="Roboto Light" w:cs="Roboto Light"/>
          <w:b/>
          <w:bCs/>
          <w:color w:val="404040" w:themeColor="text1" w:themeTint="BF"/>
          <w:sz w:val="20"/>
          <w:szCs w:val="20"/>
        </w:rPr>
        <w:t xml:space="preserve">Shopify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payment gateways, facilitating seamless data flow between external platforms and internal systems while optimizing user experience during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adopt modern CI/CD practices, resulting in faster release cycles and improving software delivery through automated workflows and stringent testing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product and design teams to align technical developments with business needs, ensuring the delivery of software solutions that meet customer expectations and enhance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enforced coding standards and code review practices within the engineering team, contributing to the continuous improvement of code quality and collaboration among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for streamlined data processing and job execution, improving operational efficiency and enabling teams to deliver timely and actionable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clients for integration projects, providing expert guidance through technical discovery and post-launch support, leading to successful implementation and satisfaction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strategy and execution of enhancements in security protocols, ensuring compliance with </w:t>
      </w:r>
      <w:r w:rsidRPr="00745DD3">
        <w:rPr>
          <w:rFonts w:ascii="Roboto Light" w:eastAsia="Roboto Light" w:hAnsi="Roboto Light" w:cs="Roboto Light"/>
          <w:b/>
          <w:bCs/>
          <w:color w:val="404040" w:themeColor="text1" w:themeTint="BF"/>
          <w:sz w:val="20"/>
          <w:szCs w:val="20"/>
        </w:rPr>
        <w:t xml:space="preserve">SOC 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 that safeguard customer data and bolster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best practices in AI development tooling, collaborating with cross-disciplinary teams to stay at the forefront of industry trends and optimize development workflows while sharing knowledge.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pair programming sessions and code critique, fostering an environment of learning and professional growth that aligns with organizational objectives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evolution of development processes by integrating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that improved project transparency, team communication, and stakeholder engagement across multiple departments and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architecture discussions and technology evaluations, contributing insights and recommendations based on market trends to drive innovation and strategic direction for backend systems.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web services that efficiently handle requests, ensuring optimal resource utilization and fast response times for users across various high-traffic applications during key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mobile SDK that integrates seamlessly with existing products, enabling external developers to build applications more effectively and ensuring a positive experience for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 models that optimize performance and scalability of backend systems, employing best practices in database management and schema evolution adaptable to changing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collaborations with frontend and mobile developers, ensuring alignment on API functionality and data consistency which directly improved the project delivery timeline and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established a culture of constructive feedback, promoting continuous improvement within the engineering team and helping to raise the bar for quality standards in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technical documentation for APIs and internal systems that clearly outlines usage, performance expectations, and common error handling practices, improving developer onboarding and reducing support incidents.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of event-driven systems using messaging brokers, ensuring that components of the applications are loosely coupled while maintaining resilience and flexibility in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cloud infrastructure teams to design and implement scalable architectures using containerization and orchestration tools, improving deployment efficiency while reducing costs associated with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and user feedback to identify areas for improvement, leading initiatives that optimize the performance of current applications and enhance overall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attending workshops and seminars on emerging technologies and industry best practices, applying learned concepts to projects that drive innovation in backend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enhancements to existing infrastructure to support application growth, ensuring efficient resource scaling and improving the reliability of services deployed under high demand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retrospectives, contributing insights and facilitating discussions that align team goals and improve processes, while nurturing a culture of accountability and collective success.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