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in backend development, specializing in web and mobile applications. Proven expertise in event-driven architectures, RAG integrations, and cross-functional collaboration with AI/ML and security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Go,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Express, FastAPI, Kotlin,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DynamoDB,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Data Encryption, API Security, Role-Based Access Control, Penetration Testing, Secure Coding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Juno Labs team by developing and maintaining backend services, which improved performance through dynamic rule configurations for event-driven workflows and enhanced response times in complex system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links to facilitate intelligent retrieval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 Operating Procedures (SOPs)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specific event classes, allowing teams to streamline workflows and enhance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teams, ensuring backend services met project requirements while securing data flows and adhering closely to compliance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scalability by optimizing backend services, successfully anticipating the demand for real-time SOP retrieval and event processing under variable loads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validation of backend services, ensuring reliability, accuracy, and fault tolerance while implementing best practices for documentation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APIs that were securely integrated with upstream components, emphasizing data encryption and robust access control protocols to safeguard sensitive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integration patterns, sharing knowledge to ensure compliance with industry standards and improve team collaboration, ultimately diminishing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efforts and incident responses related to backend service issues, leveraging problem-solving skills to quickly identify root causes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capabilities of backend systems to improve responsiveness and adaptability in line with changing project needs, actively contributing to two critical project iterations focused on system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backend best practices and technologies, fostering an environment of continuous learning and innovation, promoting a collaborative team atmosphere for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automated monitoring solutions to ensure real-time tracking of system performance metrics, enhancing operational insights for ongoing project adjustments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communication with cross-functional teams to align backend design with client standards, effectively managing expectations and enhancing the overall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highly detailed documentation for new backend services which facilitated ease of use and comprehension while aligning technical output with organizational goals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fault tolerance approach in backend systems, successfully decreasing downtime incidents and ensuring consistent availability of critical services for end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focused on improving backend operational efficiency, reducing latency in __event-driven architectures__ significantly while enabling faster response times to emerging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Microsoft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backend development projects, gaining valuable experience with diverse cloud-based systems while collaborating across multiple teams to achieve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by implementing various frameworks and languages,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efficient code delivery that supported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deliver secure APIs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data integrity and confidentiality through careful application of security protocols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refactoring code and improving database interactions,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 for evolving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more responsive applications, successfully enabling real-time data processing that improved user experiences and system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increase code quality and reliability, significantly enhancing the speed and precision of deployment cycles while reducing error rates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teams by documenting workflows, system architecture, and codebases, which improved onboarding processes for new engineers and established clear project visibility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using object-oriented principles while pushing for timely delivery under tight deadlines, effectively balancing multiple projects without compromising on quality or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conducting security audits and compliance checks on backend systems, reinforcing security measures and compliance across application components to minimize vulnerabilities and data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3rd party services into existing infrastructures, enhancing application capabilities and enriching end-user experiences while keeping security and performance at the forefront of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project requirements and collaborated closely with Product Stakeholders, translating business needs into technical specifications that drive backend design decisions effectively and strategically.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to ensure iterative progress and responsiveness to project changes, significantly boosting team dynamics and outcome predictability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