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and architect with over 9 years of experience specializing in web and mobile application development. Proven ability to modernize legacy systems, mentor teams, and deliver scalable cloud-native solutions. Adept at bridging communication between technical and non-technical stakeholders to align on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Node.js, React, Angular,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Terraform, Kubernetes, ECS, EKS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monolithic architectures,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Git, Ansible, Serverless Framework,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CloudWatch, Grafana,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modernization of legacy platforms at Point B, steering the migration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leveraging industry best practices for performance, scalability, and security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feasibility of architectural solutions and guiding the engineering team in implementation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collaboration and innovation,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to improve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stakeholders, translating complex business requirements into technical specifications, ensuring architectural decisions aligned with business goals and enhancing product offerings for the hospitality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architectural principles, patterns, and modernization roadmaps, establishing clear guidelines that empowered the team to execute efficiently while adapting to evolving technology trends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tools and practices, evaluating and integrating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infrastructure and streamline the development lifecycle with enhanced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 strategy for technical debt reduction, prioritizing and managing long-term investments significantly improving the system integrity and overall architecture sustainability as the team expanded in size.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reviews, and architectural strategies, facilitating knowledge sharing and improving the overall quality of output among team members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performance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enabling proactive issue resolution across the cloud environments used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on industry trends, contributing to the continuous improvement of our products and services,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where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identify key customer needs, enabling the engineering team to deliver tailored solutions that increased customer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and ongoing learning initiatives, sharing new technologies and innovative practices with the team, reinforcing a culture of growth and adaptability in the fast-paced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system architectures, taking into account customer feedback alongside technical requirements, resulting in a more robust product infrastructure that supports diverse client workloads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security,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rigorous code review processes and adopting frameworks to ensure compliance and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modern frameworks and platforms that accelerated our modernization efforts, ensuring they were aligned with industry trends and provided long-term value to our architecture.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system efficiency and improved functionalities in cloud-based applications used by diverse customer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driving clarity and alignment across multiple departments for complex project initiatives and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the capabilities and performance of distributed systems to serve a global customer base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successful project execution, ensuring timely delivery and high-quality outputs while adapting to changing project scopes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ensuring adherence to quality standards and mentoring junior developers in coding practices and design principles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optimization techniques and careful analysis of system bottlenecks, ensuring all applications delivered high-speed responses and scalability for fluctuating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testing and deployment stages, significantly reducing time-to-market for new features while maintaining a high standard of quality in all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better oversight and analytics of application performance and user engagement metrics on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mentorship opportunities, fostering a stronger, more cohesive team environment that emphasized continual learning and professional development among engineering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thorough troubleshooting methods to resolve complex production issues, promoting a culture of problem-solving that enhanced the resilience and reliability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cross-disciplinary teams to develop and refine microservices architecture, setting a foundation for scalable and maintainable applications that meet user demands effortlessly.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ongoing evolution of Microsoft’s technology stack, staying informed on emerging technologies and trends to ensure projects leveraged efficient and innovative solutions for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