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9 years of experience specializing in web and mobile applications. Expert in Python, prompt engineering, and developing scalable AI solutions. Proven track record of improving agent outcomes through collaboration and real user feedback.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React, Angular, Pydantic,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Prompt Engineering &amp; LLM:</w:t>
      </w:r>
      <w:r w:rsidRPr="00745DD3">
        <w:rPr>
          <w:rFonts w:ascii="Roboto Light" w:eastAsia="Roboto Light" w:hAnsi="Roboto Light" w:cs="Roboto Light"/>
          <w:color w:val="404040" w:themeColor="text1" w:themeTint="BF"/>
          <w:sz w:val="20"/>
          <w:szCs w:val="20"/>
        </w:rPr>
        <w:t xml:space="preserve"> Prompt Design, Meta-Prompting, Iterative Tuning, Evaluation Metrics, Success Metrics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Cleaning, Dataset Labeling, Data Privacy, Anonymization Practices, Data Evaluation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Evaluation Tools:</w:t>
      </w:r>
      <w:r w:rsidRPr="00745DD3">
        <w:rPr>
          <w:rFonts w:ascii="Roboto Light" w:eastAsia="Roboto Light" w:hAnsi="Roboto Light" w:cs="Roboto Light"/>
          <w:color w:val="404040" w:themeColor="text1" w:themeTint="BF"/>
          <w:sz w:val="20"/>
          <w:szCs w:val="20"/>
        </w:rPr>
        <w:t xml:space="preserve"> A/B Testing, Experiment Dashboards, Langfuse, LangSmith, Braintrust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iteration of </w:t>
      </w:r>
      <w:r w:rsidRPr="00745DD3">
        <w:rPr>
          <w:rFonts w:ascii="Roboto Light" w:eastAsia="Roboto Light" w:hAnsi="Roboto Light" w:cs="Roboto Light"/>
          <w:b/>
          <w:bCs/>
          <w:color w:val="404040" w:themeColor="text1" w:themeTint="BF"/>
          <w:sz w:val="20"/>
          <w:szCs w:val="20"/>
        </w:rPr>
        <w:t xml:space="preserve">prompts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voice AI agents, enhancing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tone while collaborating closely with customers to achieve significant improvements in agent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created </w:t>
      </w:r>
      <w:r w:rsidRPr="00745DD3">
        <w:rPr>
          <w:rFonts w:ascii="Roboto Light" w:eastAsia="Roboto Light" w:hAnsi="Roboto Light" w:cs="Roboto Light"/>
          <w:b/>
          <w:bCs/>
          <w:color w:val="404040" w:themeColor="text1" w:themeTint="BF"/>
          <w:sz w:val="20"/>
          <w:szCs w:val="20"/>
        </w:rPr>
        <w:t xml:space="preserve">eval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agent interactions, translating qualitative feedback into actionable insights that drove continuous improvement and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reliable </w:t>
      </w:r>
      <w:r w:rsidRPr="00745DD3">
        <w:rPr>
          <w:rFonts w:ascii="Roboto Light" w:eastAsia="Roboto Light" w:hAnsi="Roboto Light" w:cs="Roboto Light"/>
          <w:b/>
          <w:bCs/>
          <w:color w:val="404040" w:themeColor="text1" w:themeTint="BF"/>
          <w:sz w:val="20"/>
          <w:szCs w:val="20"/>
        </w:rPr>
        <w:t xml:space="preserve">Python utilities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prompt versions and configurations while ensuring compliance with best practices in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sensitive customer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success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user-friendly dashboards, empowering stakeholders to easily interpret data trends and measure the effectiveness of AI prompts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feedback loop with customers, using their insights to refine prompts and evaluate performance, leading to a significant boost in task completion rates and user engagement 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co-pilot interfaces for prompt authoring, incorporating </w:t>
      </w:r>
      <w:r w:rsidRPr="00745DD3">
        <w:rPr>
          <w:rFonts w:ascii="Roboto Light" w:eastAsia="Roboto Light" w:hAnsi="Roboto Light" w:cs="Roboto Light"/>
          <w:b/>
          <w:bCs/>
          <w:color w:val="404040" w:themeColor="text1" w:themeTint="BF"/>
          <w:sz w:val="20"/>
          <w:szCs w:val="20"/>
        </w:rPr>
        <w:t xml:space="preserve">linting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autocomplete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critique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experience and reduced errors during prompt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interactions with leading LLM APIs like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output formats and enhancing the functionality of the platform through effective </w:t>
      </w:r>
      <w:r w:rsidRPr="00745DD3">
        <w:rPr>
          <w:rFonts w:ascii="Roboto Light" w:eastAsia="Roboto Light" w:hAnsi="Roboto Light" w:cs="Roboto Light"/>
          <w:b/>
          <w:bCs/>
          <w:color w:val="404040" w:themeColor="text1" w:themeTint="BF"/>
          <w:sz w:val="20"/>
          <w:szCs w:val="20"/>
        </w:rPr>
        <w:t xml:space="preserve">function/tool calling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error handling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framework for </w:t>
      </w:r>
      <w:r w:rsidRPr="00745DD3">
        <w:rPr>
          <w:rFonts w:ascii="Roboto Light" w:eastAsia="Roboto Light" w:hAnsi="Roboto Light" w:cs="Roboto Light"/>
          <w:b/>
          <w:bCs/>
          <w:color w:val="404040" w:themeColor="text1" w:themeTint="BF"/>
          <w:sz w:val="20"/>
          <w:szCs w:val="20"/>
        </w:rPr>
        <w:t xml:space="preserve">evaluating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agent performance, capturing edge cases and regression scenarios crucial for maintaining high operational standards in the deployment of voice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of AI operations by integrating feedback from conversation logs, identifying failure modes, and devising prompt changes that delivered measurable improvements in agent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internal demos to articulate findings and optimizations from prompt evaluations, fostering a culture of knowledge sharing and best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w:t>
      </w:r>
      <w:r w:rsidRPr="00745DD3">
        <w:rPr>
          <w:rFonts w:ascii="Roboto Light" w:eastAsia="Roboto Light" w:hAnsi="Roboto Light" w:cs="Roboto Light"/>
          <w:b/>
          <w:bCs/>
          <w:color w:val="404040" w:themeColor="text1" w:themeTint="BF"/>
          <w:sz w:val="20"/>
          <w:szCs w:val="20"/>
        </w:rPr>
        <w:t xml:space="preserve">function/tool schema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dynamic responses from AI agents adhered to customer requirements while enabling innovative uses of prompt technology and conversation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team workshops focused on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cultivating an environment of innovation and shared learning while addressing challenges and opportunities in real-time AI agent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knowledge in </w:t>
      </w:r>
      <w:r w:rsidRPr="00745DD3">
        <w:rPr>
          <w:rFonts w:ascii="Roboto Light" w:eastAsia="Roboto Light" w:hAnsi="Roboto Light" w:cs="Roboto Light"/>
          <w:b/>
          <w:bCs/>
          <w:color w:val="404040" w:themeColor="text1" w:themeTint="BF"/>
          <w:sz w:val="20"/>
          <w:szCs w:val="20"/>
        </w:rPr>
        <w:t xml:space="preserve">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strategies for handling </w:t>
      </w:r>
      <w:r w:rsidRPr="00745DD3">
        <w:rPr>
          <w:rFonts w:ascii="Roboto Light" w:eastAsia="Roboto Light" w:hAnsi="Roboto Light" w:cs="Roboto Light"/>
          <w:b/>
          <w:bCs/>
          <w:color w:val="404040" w:themeColor="text1" w:themeTint="BF"/>
          <w:sz w:val="20"/>
          <w:szCs w:val="20"/>
        </w:rPr>
        <w:t xml:space="preserve">PII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and ensuring compliance with international standards across various operational points in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powerful AI tools like </w:t>
      </w:r>
      <w:r w:rsidRPr="00745DD3">
        <w:rPr>
          <w:rFonts w:ascii="Roboto Light" w:eastAsia="Roboto Light" w:hAnsi="Roboto Light" w:cs="Roboto Light"/>
          <w:b/>
          <w:bCs/>
          <w:color w:val="404040" w:themeColor="text1" w:themeTint="BF"/>
          <w:sz w:val="20"/>
          <w:szCs w:val="20"/>
        </w:rPr>
        <w:t xml:space="preserve">DSpy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existing stack, enhancing the platform's capabilities for dynamic conversational AI and improved agent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diverse stakeholders, balancing their needs with engineering constraints while advocating for robust AI solutions tailored to enhance business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maintained existing applications by implementing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application development lifecycle, from requirements gathering to deployment, utilizing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optimization of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cross-regional teams to establish best practices in coding standards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of software components across multiple environments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over popular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smooth user experience while adhering to responsive web design principles for diverse devices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optimization strategies for existing applications through profiling and refactoring techniques, contributing to improved load times and overall application efficiency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clean coding methodologies, ensuring high quality and maintainable code, while collaborating effectively within an Agile methodology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and stakeholders to define requirements and gather feedback, emphasizing the importance of user-centered design in the software creation process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CI/CD pipelines and streamlined deployment processes as well as enhanced team collaboration, significantly reducing deployment-related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APIs for various services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security, drastically improving the integration of different systems and data flows throughout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chaos testing and resilience engineering, employing testing frameworks and tools to ensure robust application performance under various scenarios and maintain high uptime and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championed continuous integration practices, and promoted a culture of communication and collaboration among team members, resulting in efficient workflows and increased team productivity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code quality and development processes, providing guidance on best practices and fostering a collaborative environment to cultivate their growth and enhance overall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