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AI/ML applications and visual content generation. Proven expertise in developing 3D experiences, generative models, and collaborative solutions tailored for creative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Scikit-learn,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Kafka,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Hugging Face, Blender Python API, DALL-E, Stable Diffusion, Flux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Digital 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visual generative AI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Stable Diffusion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fast inference and ensuring high-quality output that met strict creative standards and streamlined production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inference pipelines to deliver real-time visual content generation, facilitating collaboration among cross-functional teams and improving project turnaround times, especially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and adapted pre-trained visual models for specific creative tasks, significantly improving the efficiency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asset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enabling rapid iteration in creative processes with minimal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integrated advanced AI-driven visual features in close collaboration with product and engineering teams, resulting in unique, user-focused applications that enhanced interactive 3D experiences across multiple media.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model performance through rigorous testing, balancing quality with computational efficiency, ultimately leading to enhanced user satisfaction and deeper engagement with the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data pipelines for processing and augmenting visual datasets, ensuring the availability of high-quality images and 3D models for effective training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artists and designers to validate AI-generated outputs against creative and aesthetic standards, fostering a culture of collaboration and mutual respect in a design-oriented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creative solutions leveraging existing generative technologies, ensuring exceptional visual results tailored to user needs, ultimately enhancing the overall user experience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knowledge-sharing workshops to familiarize team members with the nuances of visual AI technologies, promoting skill development and fostering an innovative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leading AI research communities, applying the latest findings from academic literature to enhance model capabilities and maintain competitive advantages in visual content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distillation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optimization, reducing latency while improving the effectiveness of AI-driven features in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meetings aimed at brainstorming and refining AI solutions, enhancing collaborative efforts which greatly improved project outcomes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visual data processing using vector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Pinecone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 spent on embedding storage and retrieval, which improved overall application performance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cloud-based solutions for deploying AI models using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of applications in demanding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AI model development processes, reinforcing best practices and encouraging a data-driven approach to problem-solving throughout the entire workflow.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UI/UX principles to enhance user interactions and engagement in multiple consumer-facing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machine learning models into production,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 to streamline the deployment process and minimize downtime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support front-end functionalities, ensuring seamless communication between client-side applications and back-end services to deliver optimized performance and robust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analyzing and refactoring existing codebases, implementing optimization strategies that reduced latency and improved responsiveness across mobile and desktop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sprint planning and retrospective meetings to continually improve team efficiency and deliver quality software on time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mentoring sessions for junior team members, fostering a collaborative learning atmosphere and enforcing best practices in coding, documentation,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emerging technologies in AI and software development, applying findings to improve product offerings and maintain a competitive edge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for automating testing and deployment processes, ensuring robust software quality and minimizing operational risks through consistent monitoring and immediate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debugging and troubleshooting efforts to swiftly resolve application issues, assuring high-quality product releases and sustained user satisfaction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visually appealing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branding guidelines and enhancing user engagement through creatives.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portability and deployment efficiency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all implemented features and systems, facilitating communication within teams and ensuring clarity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