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Application Solutions Architect with over 9 years of experience in software development, specializing in web and mobile applications. Proven track record in architecting scalable and secure solutions, collaborating closely with stakeholders, and integrating complex systems to drive business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PHP, JavaScript, C#, Ruby, TypeScript,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SOA, RESTful API, Event-Driven Architecture, Serverless Computing, Component-Based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Heroku,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Management:</w:t>
      </w:r>
      <w:r w:rsidRPr="00745DD3">
        <w:rPr>
          <w:rFonts w:ascii="Roboto Light" w:eastAsia="Roboto Light" w:hAnsi="Roboto Light" w:cs="Roboto Light"/>
          <w:color w:val="404040" w:themeColor="text1" w:themeTint="BF"/>
          <w:sz w:val="20"/>
          <w:szCs w:val="20"/>
        </w:rPr>
        <w:t xml:space="preserve"> MySQL, PostgreSQL, MongoDB, Oracle DB, Elasticsearch,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Jenkins, Terraform, Ansible, Git, Jira, Docker Compose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Compliance:</w:t>
      </w:r>
      <w:r w:rsidRPr="00745DD3">
        <w:rPr>
          <w:rFonts w:ascii="Roboto Light" w:eastAsia="Roboto Light" w:hAnsi="Roboto Light" w:cs="Roboto Light"/>
          <w:color w:val="404040" w:themeColor="text1" w:themeTint="BF"/>
          <w:sz w:val="20"/>
          <w:szCs w:val="20"/>
        </w:rPr>
        <w:t xml:space="preserve"> OWASP, ISO Standards, Data Privacy, Network Security, Application Security, TLS/SSL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end-to-end solutions for multiple business applications, ensuring effective integration with existing systems while maintaining compliance with enterprise architecture standards and prioritizing high-performance metrics and strong security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stakeholders ranging from customers to project managers, facilitating requirement gathering sessions to transform business needs into robust technical solutions using industry-standard practices and innovative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researched new and existing technologies to assess their fit within the current tech stack, focusing on scalability and the ability to support enterprise-level applications while ensuring data security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disparate systems and technologies, guaranteeing seamless data flow and interoperability, thus enhancing the overall functionality of the applications and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and maintained comprehensive architecture documentation, including system designs, technical specifications, and integration points to support robust application development, creating a knowledge base for future projects and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aspects of project management related to architecture, including planning, execution, and oversight of technical strategies, which helped meet project deadlines while adhering to best practices and ensuring compliance requirements were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functional testing processes to ensure that applications met the stringent requirements set by stakeholders, utilizing automated testing tools and methodologies to streamline the review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Liaised with external technology vendors to source solutions compatible with existing systems, ensuring the assurance of quality and adherence to the company's operational standards while negotiating contracts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scalability and performance through the implementation of cloud-native solutions, adopting microservices architecture and utilizing containerization technologies to improve deployment and manageability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best practices for architecture and application design by incorporating feedback from various stakeholders, thereby continuously improving development processes to align with business goals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Responded to evolving business requirements by implementing dynamic architectural solutions that integrated emerging trends within the tech, ensuring that the deliverables remained ahead of technological advancements and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modern development best practices, facilitated workshops on cloud technologies and architectural patterns, thus investing in talent growth and enhancing team capabilities while fostering a culture of collaboration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using monitoring tools, making data-driven decisions that informed system optimizations and resource allocation, consistently striving to improve operational efficiencies and reduce downtime or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review sessions, offering insights based on extensive experience with software patterns and frameworks, contributing to strategic technical decisions that align future implementations with overarching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adherence to security protocols across all phases of architecture and development, ensuring compliance with data protection regulations and best practices to mitigate potential vulnerabilities and risks to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large-scale, complex software solutions, involving close collaboration with cross-functional teams to address technical challenges while ensuring alignment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optimizing backend systems through the use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robust coding standards and performance best practices to deliver effective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facilitate seamless communication between client interfaces and backend services, ensuring real-time data exchange and enhanced user experiences through high service availability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microservices architecture, breaking down monolithic applications into distinct services and facilitating faster deployments and easier scalability across various platforms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Agile development methodologies, actively participating in sprints and planning meetings, demonstrating flexibility in adapting to changing requirements and ensuring timely deliverables while maximizing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control, enabling streamlined collaboration among developers, reducing conflicts, and ensuring code quality through version control and branch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knowledge sharing by staying updated on industry trends and emerging technologies, which empowered the team to innovate and adopt new solutions benefiting project aims.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unit tests and integration tests using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new features adhered to quality standards while maintaining the integrity of existing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implement user-centric design principles within applications, translating wireframes into functional interfaces using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usability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architectural diagrams and documentation for applications, serving as a reference that assists in onboarding new team members and ensuring consistency in development practices and technical design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codebases for performance bottlenecks and implemented enhancements using profiling tools, resulting in significant improvements to application efficiency and resource utilization across numerous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technical concepts to non-technical stakeholders, enhancing their understanding of project scope and objectives, which facilitated stronger alignment between technology initiatives and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