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in software development, specializing in data science, algorithmic trading, and feature engineering for high-frequency markets. Strong background in ML-driven predictive modeling and collaborative research workflows, focused on delivering actionable trading signals and rapid deployment in various asset classes.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C++, Java, Scala, MATLAB, Julia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&amp; 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SciPy, Scikit-learn, TensorFlow, PyTorch, Keras, Statsmodels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SQLite, HDFS, Apache Hive, ElasticSearch, Apache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Dask, Airflow, Numpy, Jupyter, DBT, DataRobot, Featuretools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Backtesting &amp; Simulation: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QuantConnect, Backtrader, Zipline, PyAlgoTrade, TradingView, FinRL, MetaTrader, RoboTrader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applied research to uncover systematic anomalies in time-sensitive high-frequency data, ensuring identified patterns could be effectively leveraged for algorithmic trading strategies in real-world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designed predictive features that significantly reduced latency, enabling rapid deployment of algorithmic strategies to capture fleeting market opportunities based on comprehensive data analysis and machine learning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end-to-end workflows in signal research, from data sourcing and cleaning to feature engineering and signal generation, ensuring all components function seamlessly for effective real-time trading.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quantitative modeling teams to integrate developed signals into production systems, implementing stress tests and performance validation processes for all trading strategies after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cutting-edge machine learning algorithms that enhanced the firm's predictive capabilities, focusing on real-time processing of high-frequency trading data, emphasizing the importance of data reliability and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data pipelines that processed massive datasets with speed and efficiency, utilizing tools such as Apache Spark to enable timely and impactful data analysis for trading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teamwork to foster open communication, ensuring all team members are aligned on research objectives and project deadlines, resulting in timely deployment of trading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analyzed market trends, adjusting predictive models in response to changing market conditions and utilizing alternative datasets for more robust strategy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statistical methods and machine learning techniques to continuously improve alpha generation, bringing innovative solutions for capturing short-term market opportunities and enhancing overall trading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hands-on approach in coding and analyzing algorithms, pushing the boundaries of technology to improve the firm's competitive edge in the trading industry through innovative research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learning and adaptation of the latest industry technologies and methodologies, fostering an environment of growth and advancement within the research team at BHFT.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researchers, helping them to develop their technical and analytical skills while promoting a culture of knowledge sharing and collaboration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best practices in coding and algorithm development to enhance the overall performance and reliability of trading systems across various asset classes.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reviewing and refining the firm’s research processes, working towards minimizing errors and maximizing the efficiency of strategy backtesting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markets and products for potential trading opportunities, contributing to the firm’s expansion efforts by applying innovative research techniques and analytical skills.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high-performance computing and optimizing software for real-time data processing in complex enterprise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troubleshoot and resolve application issues, thereby enhancing application reliability and performance across software deliverables in line with company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continuous integration and delivery, ensuring smooth deployment of software iterations with minimal downtime and optimal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machine learning libraries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build, train, and deploy models that streamlined data analysis processes and enabled predictive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debugging and troubleshooting practices to isolate and resolve issues within production software systems, reducing the time to resolution for critical incidents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solution design sessions, mentoring peers by sharing insights on best practices for code optimization and architectural decisions within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NoSQL databases to design efficient data retrieval strategies, optimizing data storage and access methods for increased speed and reliability in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technical insights and support during transition phases of legacy systems to microservice architectures, ensuring continuity of operations and enhancing long-term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requirement-gathering sessions with stakeholders to align software features with business goals, promoting functional development that meets user needs effectively and comprehensively.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engineers to create robust data pipelines for handling large datasets, focusing on aspects of data integrity and accessibility for analytics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conducting sprint planning and retrospectives to ensure project alignment and timely delivery of software features reflective of stakeholder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user manuals for applications, ensuring all system users were equipped with the necessary resources and information to utilize software tools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