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9 years of progressive experience in software development, specializing in web and mobile applications. Proficient in machine learning, data science, and AI alignment with strong analytical abilities. Passionate about fostering human agency through innovative tech solutions, optimizing deep learning systems, and effectively communicating complex concepts to diverse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C++, Java,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Keras, scikit-learn, Flask, Django,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NLP, computer vision, deep learning, GPT, BERT, AutoML, Reinforcement Learning, time series forecasting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APIs:</w:t>
      </w:r>
      <w:r w:rsidRPr="00745DD3">
        <w:rPr>
          <w:rFonts w:ascii="Roboto Light" w:eastAsia="Roboto Light" w:hAnsi="Roboto Light" w:cs="Roboto Light"/>
          <w:color w:val="404040" w:themeColor="text1" w:themeTint="BF"/>
          <w:sz w:val="20"/>
          <w:szCs w:val="20"/>
        </w:rPr>
        <w:t xml:space="preserve"> REST, GraphQL, Apache Kafka, Docker, Kubernetes, Spark, BigQuery,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w:t>
      </w:r>
      <w:r w:rsidRPr="00745DD3">
        <w:rPr>
          <w:rFonts w:ascii="Roboto Light" w:eastAsia="Roboto Light" w:hAnsi="Roboto Light" w:cs="Roboto Light"/>
          <w:color w:val="404040" w:themeColor="text1" w:themeTint="BF"/>
          <w:sz w:val="20"/>
          <w:szCs w:val="20"/>
        </w:rPr>
        <w:t xml:space="preserve"> Git, Agile, Scrum, JIRA, Confluence, CI/CD,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focused on </w:t>
      </w:r>
      <w:r w:rsidRPr="00745DD3">
        <w:rPr>
          <w:rFonts w:ascii="Roboto Light" w:eastAsia="Roboto Light" w:hAnsi="Roboto Light" w:cs="Roboto Light"/>
          <w:b/>
          <w:bCs/>
          <w:color w:val="404040" w:themeColor="text1" w:themeTint="BF"/>
          <w:sz w:val="20"/>
          <w:szCs w:val="20"/>
        </w:rPr>
        <w:t xml:space="preserve">AI alignment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decision-making processes for client projects while ensuring adherence to ethical standards in AI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deliverables, utilizing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w:t>
      </w:r>
      <w:r w:rsidRPr="00745DD3">
        <w:rPr>
          <w:rFonts w:ascii="Roboto Light" w:eastAsia="Roboto Light" w:hAnsi="Roboto Light" w:cs="Roboto Light"/>
          <w:b/>
          <w:bCs/>
          <w:color w:val="404040" w:themeColor="text1" w:themeTint="BF"/>
          <w:sz w:val="20"/>
          <w:szCs w:val="20"/>
        </w:rPr>
        <w:t xml:space="preserve">technical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understandable terms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integrate various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web applications, facilitating seamless data flow and improving user experience across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independent research into </w:t>
      </w:r>
      <w:r w:rsidRPr="00745DD3">
        <w:rPr>
          <w:rFonts w:ascii="Roboto Light" w:eastAsia="Roboto Light" w:hAnsi="Roboto Light" w:cs="Roboto Light"/>
          <w:b/>
          <w:bCs/>
          <w:color w:val="404040" w:themeColor="text1" w:themeTint="BF"/>
          <w:sz w:val="20"/>
          <w:szCs w:val="20"/>
        </w:rPr>
        <w:t xml:space="preserve">alignment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AI systems, presenting findings to the team and leading discussions to refine methodologies and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best practices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supportive learning environment and helping to elevate overall team productivity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web services for deploying AI models, ensuring that architectural decisions aligned with project goals and provided flexible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insights on process improvements and promoting a culture of continuous improvement within the team to adapt swiftly to changing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client data analysis, leveraging libraries like </w:t>
      </w:r>
      <w:r w:rsidRPr="00745DD3">
        <w:rPr>
          <w:rFonts w:ascii="Roboto Light" w:eastAsia="Roboto Light" w:hAnsi="Roboto Light" w:cs="Roboto Light"/>
          <w:b/>
          <w:bCs/>
          <w:color w:val="404040" w:themeColor="text1" w:themeTint="BF"/>
          <w:sz w:val="20"/>
          <w:szCs w:val="20"/>
        </w:rPr>
        <w:t xml:space="preserve">spaCy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NLTK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insights and inform strategic decisions, significantly impacting project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streamlining workflows and enhancing the deployment process of applications that integrate advanced AI models for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visualizations for project outcomes, utilizing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insights effectively to stakeholders, fostering alignment around strategic objectives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project progress, ensuring transparency and facilitating knowledge sharing within the organization to enhance future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algorithms in </w:t>
      </w:r>
      <w:r w:rsidRPr="00745DD3">
        <w:rPr>
          <w:rFonts w:ascii="Roboto Light" w:eastAsia="Roboto Light" w:hAnsi="Roboto Light" w:cs="Roboto Light"/>
          <w:b/>
          <w:bCs/>
          <w:color w:val="404040" w:themeColor="text1" w:themeTint="BF"/>
          <w:sz w:val="20"/>
          <w:szCs w:val="20"/>
        </w:rPr>
        <w:t xml:space="preserve">AI alignment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their potential applications and impact, consistently staying informed about developments in the field to guide project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automating repetitive tasks in data analysis, significantly enhancing the team's efficiency and allowing for a stronger focus on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establishing a structured approach to task assignment and project tracking to improve overall team cohesion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grant proposals highlighting AI alignment research, collaborating with senior leadership to define objectives and showcase the company’s innovative approach to AI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enhancing performance and ensuring a responsive user interface for an engaging user experience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employing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data-driven insights and foster innovation across client projects,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prioritize tasks and deliver features that aligned closely with customer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for applications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robustness of features and delivering high-quality software products that meet or exceed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testing and deployment processes that reduced errors and improved the team's overall productivity and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training programs for junior engineers focused on software development best practices, promoting a team culture committed to excellence and continuous improvement in all aspects of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into applications to enhance data processing capabilities, utilizing advanced querying techniques to optimize performance and streamline data workflows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around emerging technologies and their applications in enhancing data workflows, staying updated with industry trends and innovations to inform project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 representatives, fostering strong relationships and facilitating meetings to ensure project transparency and alignment with business objectives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scale applications, enhancing deployment capabilities and providing robust infrastructures that accommodate varying client demands and loads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using tools like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create strategies for optimization, resulting in improved system performance and user satisfaction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document codebase and architectural decisions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knowledge was retained within the team and enabling continuous learning and improvement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