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focusing on web and mobile applications. Proficient in leading innovative solutions utilizing Java, Spring Framework, and advanced encryption and tokenization techniques. A collaborative leader dedicated to driving high-quality product delivery and optimizing development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 JavaScript, Python, C#, SQL, HTML5, CSS3,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React, Node.js, Axios, Express.js, JPA/Hibernate, Angular,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Jenkins, Docker, Kubernetes, Git, Maven, GitLab CI, Ansible,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PostgreSQL, MongoDB, Oracle, Redis, Cassandra, Elasticsearch, Azure Blob Storage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Tools:</w:t>
      </w:r>
      <w:r w:rsidRPr="00745DD3">
        <w:rPr>
          <w:rFonts w:ascii="Roboto Light" w:eastAsia="Roboto Light" w:hAnsi="Roboto Light" w:cs="Roboto Light"/>
          <w:color w:val="404040" w:themeColor="text1" w:themeTint="BF"/>
          <w:sz w:val="20"/>
          <w:szCs w:val="20"/>
        </w:rPr>
        <w:t xml:space="preserve"> AWS, Azure, Google Cloud Platform, CloudFormation, Serverless Architecture, Kafka, RabbitMQ,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architecture for improved scalability and resilience across multiple business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modernization of application codebase, adopting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improving deployment speeds while ensuring adherence to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system requirements, integrating stakeholder feedback into product designs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teams in implementing robust security measures, utilizing </w:t>
      </w:r>
      <w:r w:rsidRPr="00745DD3">
        <w:rPr>
          <w:rFonts w:ascii="Roboto Light" w:eastAsia="Roboto Light" w:hAnsi="Roboto Light" w:cs="Roboto Light"/>
          <w:b/>
          <w:bCs/>
          <w:color w:val="404040" w:themeColor="text1" w:themeTint="BF"/>
          <w:sz w:val="20"/>
          <w:szCs w:val="20"/>
        </w:rPr>
        <w:t xml:space="preserve">encryption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like </w:t>
      </w:r>
      <w:r w:rsidRPr="00745DD3">
        <w:rPr>
          <w:rFonts w:ascii="Roboto Light" w:eastAsia="Roboto Light" w:hAnsi="Roboto Light" w:cs="Roboto Light"/>
          <w:b/>
          <w:bCs/>
          <w:color w:val="404040" w:themeColor="text1" w:themeTint="BF"/>
          <w:sz w:val="20"/>
          <w:szCs w:val="20"/>
        </w:rPr>
        <w:t xml:space="preserve">RSA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protection, ensuring compliance with industry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executed automated testing frameworks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testing efficiency and reducing regression defects in delivery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assessments for third-party integrations, evaluating performance impacts and aligning solutions with business objectives through data-driven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agile methodologies, and effective team collaboration strategies, nurturing skill growth and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cloud-based infrastructures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optimizing operational costs while improving application availability during peak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development to enhance cross-platform service interoperability, ensuring seamless data flow and integration among diverse systems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performance tuning and optimization of applications, analyzing traffic patterns and adjusting resource allocation, employing </w:t>
      </w:r>
      <w:r w:rsidRPr="00745DD3">
        <w:rPr>
          <w:rFonts w:ascii="Roboto Light" w:eastAsia="Roboto Light" w:hAnsi="Roboto Light" w:cs="Roboto Light"/>
          <w:b/>
          <w:bCs/>
          <w:color w:val="404040" w:themeColor="text1" w:themeTint="BF"/>
          <w:sz w:val="20"/>
          <w:szCs w:val="20"/>
        </w:rPr>
        <w:t xml:space="preserve">APM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deeper insights and proactive troubleshooting.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retrospectives, fostering a culture of code quality and improvement, while implementing feedback loops to refine development processes further.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effective communication strategies across teams to drive project timelines and promote a shared vision, using cloud-based collaboration tools to streamline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trends in software development, recommending changes to existing practices by researching new technologies like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their potential impact on company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Hastened the deployment life cycle for products through automated solutions, using tools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provisioning, resulting in quicker time-to-market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training sessions on </w:t>
      </w:r>
      <w:r w:rsidRPr="00745DD3">
        <w:rPr>
          <w:rFonts w:ascii="Roboto Light" w:eastAsia="Roboto Light" w:hAnsi="Roboto Light" w:cs="Roboto Light"/>
          <w:b/>
          <w:bCs/>
          <w:color w:val="404040" w:themeColor="text1" w:themeTint="BF"/>
          <w:sz w:val="20"/>
          <w:szCs w:val="20"/>
        </w:rPr>
        <w:t xml:space="preserve">encryption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security frameworks, equipping teams with the knowledge to manufacture high-quality, secure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core features of various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technologies, contributing to a significant uplift in software performance and functionality while ensuring high standards of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backend systems integration with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optimizing data retrieval processes for improved user experiences, utilizing frameworks such as </w:t>
      </w:r>
      <w:r w:rsidRPr="00745DD3">
        <w:rPr>
          <w:rFonts w:ascii="Roboto Light" w:eastAsia="Roboto Light" w:hAnsi="Roboto Light" w:cs="Roboto Light"/>
          <w:b/>
          <w:bCs/>
          <w:color w:val="404040" w:themeColor="text1" w:themeTint="BF"/>
          <w:sz w:val="20"/>
          <w:szCs w:val="20"/>
        </w:rPr>
        <w:t xml:space="preserve">Spring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designing user interfaces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responsiveness and interactivity in web applications that meet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to streamline deployment processes, implementing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promoting the use of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consistent environments during deployment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enhancements to existing software products by analyzing user feedback and performance metrics, iterating on the product based on real-world data to refine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maintenance and support for software applications, swiftly diagnosing issues and implementing timely fixes to ensure uninterrupted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and maintained project documentation to ensure clarity in project goals and deliverables, actively seeking to enhance team dynamics and efficiency through active listening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unit and integration tests to validate application logic, leveraging testing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gathering metrics to ensure reliable software performance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to cloud platforms by developing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leverage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scalability and reduced operational overheads, reinforcing the organization’s commitment to cutting-edge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integration of third-party services using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security protocols in authentication processes, ensuring secure access to user data during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code review process to uphold software quality standards and provided constructive feedback that nurtured peer code quality and maintained team productivity and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ensured compliance with data protection regulations throughout software lifecycle phases, engaging in rigorous testing of security features and conducting assessments to guarantee data integrity.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