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Software Engineer with 9 years of experience in software development, specializing in Generative AI, web and mobile applications. Proven ability in machine learning, NLP, and deploying advanced AI solutions. Adept at translating complex requirements into scalable production-ready applications using cutting-edge technologies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SQL, C++, Java,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PyTorch, TensorFlow, LangChain, LangGraph, Keras, Scikit-Learn, OpenCV,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Ansible,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Pinecone, FAISS, Azure AI Search,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xml:space="preserve"> MLflow, Kubeflow, DVC, Seldon, Ray, Streamlit, Metaflow, Weights &amp; Biases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production-grade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optimal performance and scalability while integrating advanced techniques for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intelligent automation solutions that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project requirements and translate them into technical specifications for the architecture of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industry compliance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lifecycle of </w:t>
      </w:r>
      <w:r w:rsidRPr="00745DD3">
        <w:rPr>
          <w:rFonts w:ascii="Roboto Light" w:eastAsia="Roboto Light" w:hAnsi="Roboto Light" w:cs="Roboto Light"/>
          <w:b/>
          <w:bCs/>
          <w:color w:val="404040" w:themeColor="text1" w:themeTint="BF"/>
          <w:sz w:val="20"/>
          <w:szCs w:val="20"/>
        </w:rPr>
        <w:t xml:space="preserve">AI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data preparation and model fine-tuning to secure cloud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in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MLOps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CI/CD processes for faster iteration and validation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throughout the project life cycle, integrating compliance frameworks such as </w:t>
      </w:r>
      <w:r w:rsidRPr="00745DD3">
        <w:rPr>
          <w:rFonts w:ascii="Roboto Light" w:eastAsia="Roboto Light" w:hAnsi="Roboto Light" w:cs="Roboto Light"/>
          <w:b/>
          <w:bCs/>
          <w:color w:val="404040" w:themeColor="text1" w:themeTint="BF"/>
          <w:sz w:val="20"/>
          <w:szCs w:val="20"/>
        </w:rPr>
        <w:t xml:space="preserve">NIST RMF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ethical standards and safeguard data integrity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configured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efficiently, ensuring rapid retrieval of relevant data for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trends and emerging technologies in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insightful publications and advancing the company’s innovation roadmap for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evaluation metrics and conducted rigorous testing of deployed models, utilizing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feedback to iteratively improve model performance and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business logic into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feedback loops for continuous improvement and ensuring alignment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technical challenges in </w:t>
      </w:r>
      <w:r w:rsidRPr="00745DD3">
        <w:rPr>
          <w:rFonts w:ascii="Roboto Light" w:eastAsia="Roboto Light" w:hAnsi="Roboto Light" w:cs="Roboto Light"/>
          <w:b/>
          <w:bCs/>
          <w:color w:val="404040" w:themeColor="text1" w:themeTint="BF"/>
          <w:sz w:val="20"/>
          <w:szCs w:val="20"/>
        </w:rPr>
        <w:t xml:space="preserve">AI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knowledge sharing among engineers to effectively solve problems and unleash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growth and encouraging the adoption of best coding practices and development methodologies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focused on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community-driven </w:t>
      </w:r>
      <w:r w:rsidRPr="00745DD3">
        <w:rPr>
          <w:rFonts w:ascii="Roboto Light" w:eastAsia="Roboto Light" w:hAnsi="Roboto Light" w:cs="Roboto Light"/>
          <w:b/>
          <w:bCs/>
          <w:color w:val="404040" w:themeColor="text1" w:themeTint="BF"/>
          <w:sz w:val="20"/>
          <w:szCs w:val="20"/>
        </w:rPr>
        <w:t xml:space="preserve">open-source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contributions that enhance organizational presence and foster collaborative innovation initiatives in the software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existing applications, facilitating seamless user experiences while maintaining back-end stability and responsiveness to diverse end-user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gather requirements, ensuring the development of prototypes that align with business goals and set the foundation for product roadmaps in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potential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opportunities, driving initiatives that leverage cutting-edge technologies in the evolving landscape of intelligent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software solutions for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efficiency through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innovative algorithm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design and deploy scalable applications, ensuring project milestones were met on time with high-quality code that adhered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production-level software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delivery of software solutions that improved user engagement and operational efficiencies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existing software systems, performing code reviews, optimizing performance, and implementing enhancements that resulted in better overall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providing scalable infrastructure solutions that supported the integration of advanced machine learning models into business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powerful libraries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solutions, expanding their capabilities in data processing and intelligent feature extraction.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insights that informed the design of robust applications, ensuring foundational alignment with best practices in cloud infrastructure and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learning environment that emphasized knowledge sharing in areas of software architecture, deployment practices,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increased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documentation for applied algorithms and software solutions, ensuring accurate representation of technical specifications which streamlined later development processes and enhanced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development cycles, conducting sprints and retrospectives to continuously fine-tune workflows and improve team performance amidst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and integration tests to verify functionality and address bugs quickly, leveraging test-driven development approaches that assured software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innovation initiatives by exploring new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awareness through knowledge sharing sessions and collaborative brainstorming efforts with peers.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