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Full Stack Engineer with 9 years of experience in software development focusing on web and mobile applications. Proven expertise in developing scalable AI solutions using TypeScript, Node.js, and React. Adept at integrating complex APIs, optimizing database systems, and implementing robust AI-powered infrastructures. Strong commitment to continuous learning in AI technologies and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Node.js, React, Python, Java, HTML/CSS, GraphQL,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Elasticsearch, Cassandra, MySQL, SQLite,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 OAuth, gRPC, Webhooks, GraphQL APIs, SOAP,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Docker, Kubernetes, Terraform, Jenkins, Linux,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Machine Learning, Natural Language Processing, Large Language Models, TensorFlow, PyTorch, Scikit-learn, ML Pipelines, RAG Systems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AI communication pipelines, ensuring robust classification of messages by category and intent, which directly enhanced the user engagement experience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contextual response generation algorithms leveraging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significantly improving messaging efficiency and accuracy in real-time applications for better stakeholder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retrieval quality for the </w:t>
      </w:r>
      <w:r w:rsidRPr="00745DD3">
        <w:rPr>
          <w:rFonts w:ascii="Roboto Light" w:eastAsia="Roboto Light" w:hAnsi="Roboto Light" w:cs="Roboto Light"/>
          <w:b/>
          <w:bCs/>
          <w:color w:val="404040" w:themeColor="text1" w:themeTint="BF"/>
          <w:sz w:val="20"/>
          <w:szCs w:val="20"/>
        </w:rPr>
        <w:t xml:space="preserve">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employing advanced embedding techniques that improved accuracy in information retrieval across diverse datasets, ensuring timely insights for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a multi-agent quality pipeline to oversee content generation, auditing outputs against high standards of quality for risk mitigation and compliance considerations in AI-generated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deploy dashboards for real-time AI metrics, facilitating proactive decision-making and operational efficiency based on user engagement patterns and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environments for efficient log management and system debugging, enabling streamlined deployment processes and maintenance of production-level AI infrastructures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automated lead qualification processes by integrating product data with market insights analyses, achieving greater accuracy in AI scoring for effective lead management and prioritization.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content generation quality checks through a binary quality gating system, significantly elevating the information integrity of AI-generated outputs in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Trended Intelligence Engine that autonomously processed media feeds, generating valuable reports and content drafts, which propelled proactive market insight generation for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cohesive collaboration and knowledge sharing among developers through the introduction of agile methodologies, enhancing productivity and speeding up the deployment of AI-driven features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cost-performance ratios across various LLM applications, leading to improved resource management and decreased operational costs for AI-based service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debugged complex classification errors impacting AI systems, utilizing a combination of systems analysis and collaborative troubleshooting strategies to drive timely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Slack operations into AI executive workflows, automating scheduling and follow-up tasks which streamlined communication and project management efforts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the content quality pipeline to include support for multiple formats, adapting the AI systems to diverse content requirements and improving overall usability for end users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documentation and reporting on AI system performance, ensuring transparent communication with stakeholders and cultivating an environment of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interface responsiveness and backend performance to significantly enhance user engagement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and implementing best practices for secure API integrations, ensuring the applications met industry standards for data protection and risk management in online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efficient migrations and indexing, facilitating rapid query response times and optimizing database performance for high-traffic applications in e-commerce.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design of scalable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workflows and ensured service reliability through container orchestration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migrating legacy systems to modern architectures using serverless functions, reducing operational overhead and improving application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science teams to support machine learning projects, contributing to the development of predictive models and data processing workflows that enhanced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on platforms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automation in testing and deployment processes, supporting agility in continuous software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performance testing and optimization efforts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bottlenecks in application performance under varying load conditions and improving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mentoring sessions for junior developers, fostering a culture of knowledge sharing which elevated the team's overall technical capabilities and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the deployment of applications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consistent infrastructure management and enabling rapid rollbacks and updates for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logging and monitoring solutions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insights into application performance and user interactions to identify areas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development processes by incorporating agile project management methodologies, resulting in increased transparency and accelerative delivery timelines across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