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Engineer with over 9 years of software development expertise, specializing in voice intelligence, AI integration, and machine learning applications. Proven ability to translate complex technical requirements into effective solutions in both web and mobile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Keras, Hugging Face, LangChain, AutoGen, n8n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Express.js, FastAPI,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PostgreSQL, MongoDB, Apache Kafka,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product lines while collaborating with cross-functional teams to define technical solutions, resulting in improved efficiencies in product development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adaptive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iterative development to enhance the functionality of existing voice communication applications for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evaluations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refining their performance through fine-tuning methods to improve accuracy and reduce latency in voice-driven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systems for </w:t>
      </w:r>
      <w:r w:rsidRPr="00745DD3">
        <w:rPr>
          <w:rFonts w:ascii="Roboto Light" w:eastAsia="Roboto Light" w:hAnsi="Roboto Light" w:cs="Roboto Light"/>
          <w:b/>
          <w:bCs/>
          <w:color w:val="404040" w:themeColor="text1" w:themeTint="BF"/>
          <w:sz w:val="20"/>
          <w:szCs w:val="20"/>
        </w:rPr>
        <w:t xml:space="preserve">AI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agent-based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communication between AI models and user interfaces, enhancing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translate key functional requirements into actionable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between user needs and technical capabilities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cutting-edge </w:t>
      </w:r>
      <w:r w:rsidRPr="00745DD3">
        <w:rPr>
          <w:rFonts w:ascii="Roboto Light" w:eastAsia="Roboto Light" w:hAnsi="Roboto Light" w:cs="Roboto Light"/>
          <w:b/>
          <w:bCs/>
          <w:color w:val="404040" w:themeColor="text1" w:themeTint="BF"/>
          <w:sz w:val="20"/>
          <w:szCs w:val="20"/>
        </w:rPr>
        <w:t xml:space="preserve">AI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state-of-the-art techniques into practical applications, which increased competitive advantage in the market for voice intelligence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educate team members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LLM application development, fostering a culture of continuous improvement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deployment processes on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 and delivery of high-quality AI-enhanced voice applications to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tools to troubleshoot and optimize code, enhancing the performance of voice intelligence systems while minimizing downtime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training materials to facilitate onboarding of new software engineers, promoting knowledge sharing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testing protocols to uphold the highest standards of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facilitating a collaborative development environment focused on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address complex technical challenges while fostering teamwork and collaboration to meet project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programming best practices, enhancing their skills and contributing to their personal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AI-driven features in existing workflows, resulting in dramatic increases in operational efficiency and productivity across associated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end users to gather feedback and facilitate continuous improvements in product offerings, reflecting a commitment to customer satisfaction and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design and dynamic interactivity that encouraged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high-performance across applications, enabling seamless data management and interaction for enhanced backend infrastructure supporting multiple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rectify performance bottlenecks,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frameworks like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improve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greater scalability and flexibility while reducing operational costs and improving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data handling and high availability to support online services for millions of concurrent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cycles to define project scope and objectives, enhancing transparency and collaboration among team members and ensuring successful sprint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applications were optimized for mobile use, expanding market reach through cross-platform compatibility and superior usability on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promoting consistent development environments and facilitating smoother deployment processes in the production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automation and quality assurance that improved software release cycles and reduced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Recorded and addressed bugs via Agile methodologies,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task management and version control, thus maintaining project schedules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outline and refine functional specifications, translating user feedback into actionable programming tasks that directly influenced product direction and feature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learning sessions focused on emerging technologies and trends in the software development landscape, contributing to an innovative team culture that encourages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