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comprehensive experience focused on web and mobile applications. Proven history building, testing, and deploying innovative AI solutions that leverage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Palantir,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 Pipelines, LLMs, RAG, Vector Databases, Fine-Tuning,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React, Node.js, Express, GraphQL,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container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efficiency of deployment and scaling processes, enhancing team collaboration on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data ingestion, transformation, and served as the backbone for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ensuring robust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iterate on innovative use cases leading to the successful launch of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comprehensive technical documentation and solutions content,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that all team members had access to essential project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resources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processes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resource allocation for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prompt orchestration capabilities, improving the overall user experience and engagement on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responsible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improving awareness among teams about compliance requirements across commercial and public sectors, including risk assessment and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error tracking and monitoring tools, establishing observability practices that helped in troubleshooting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brainstorming sessions, contributing innovative ideas and technical feedback that shaped the direction of future AI features and platform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deploy scalable applications, ensuring seamless integration and communication between services while maintaining agility in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programs that disseminated knowledge on AI advancements, positioning the company as a thought leader in the technology space beyond just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personal development opportunities focusing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translating these learnings into actionable insights for project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developer training sessions on tooling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improving team efficiency in adopting industry-standard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security best practices throughout AI project lifecycles, aligning with organizational policies for data privacy and compliance requirements across various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application logging and metrics, enhancing real-time monitoring and troubleshooting capabilities, ensuring high reliability of deployed AI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experience and interaction through dynamic content rendering and efficient state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tools for transforming and analyzing large datasets,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efficiency of data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and reliability across various projects that met industry standards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facilitated seamless integration between front-end and backend services, enhancing overall performance and data accessibility for users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core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product performance by refactoring existing codebases, leading to reduced load times and improved resource utilization, demonstrating commitment to high-quality software delivery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usage for web applications, which led to improved system stability and reduced operational costs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methodology, contributing to sprint planning and retrospectives to improve development processes, thereby increasing team productivity and meeting project deadlines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documentation that provided clear guidance on application use, resulting in improved onboarding and support for end-users on internal tools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best coding practices and conducted peer code reviews, fostering a culture of continuous improvement and knowledge sharing among development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managers to define project requirements and deliver solutions aligned with client needs, ensuring satisfaction and effective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mentorship to junior developers regarding modern software development practices, enhancing the team’s overall development competency, mentoring on frameworks and effective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client meetings to gather requirements and provide updates on project status, ensuring transparency and meeting expectations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