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Engineer with 9 years of experience in software development, specializing in AI/ML engineering and adept at leading teams in building innovative web and mobile applications. Proven ability in architecting robust AI solutions leveraging extensive expertise in Python, SQL, and advanced ML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TypeScript, Node.js, Java, Go,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HuggingFace, Scikit-learn, Pandas, Keras, FastAI,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DigitalOcean, CloudFormation,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Git, CI/CD, OpenAPI, FastAPI, LangChain, LangGraph, VectorDBs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Apache Kafka, Hadoop,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architecting scalable AI-driven solutions, ensuring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of ML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high-velocity development environment and fostering a culture of collaboration among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delivery for AI initiatives, emphasizing the importance of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effective communication, feedback, and adherence to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their technical skills and fostering a culture of mutual respect and shared learning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advanced AI features,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enterprise-grade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user data and comply with regulations such as GDPR.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planning and execution of AI projects across multiple product lines, aligning technical efforts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strategic 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recruitment and retention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retrieval-augmented generation systems, implementing cutting-edge algorithms that improved user engagement and ensured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personalized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innovative AI applications within the product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the deployment of MLOps systems that guaranteed the robust reliability and scalability of AI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orchestration and management of containers.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enterprise standards such as SOC2 Type 2 and HIPAA during development, advocating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security-first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across all AI solutions and initiatives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coordinate AI development efforts, facilitating alignment and engagement with stakeholders across different organizational levels to maximize the impact of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agentic AI systems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user workflows and enhanced decision-making processes, positioning our offerings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industry best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improvement and operational efficiency across the development processes within the AI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modern AI patterns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similarity search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our technological capabilities and ensuring we remained competitive in a rapidly evolving market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led teams in adopting clean coding principles that improved overall system maintainability and performance, positively impacting team effectiveness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partners to explore potential collaborative AI projects that drive innovation, leveraging insights to inform strategic decisions and enhance our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brainstorming sessions with engineers to encourage creative problem-solving and innovation in AI features that directly impacted customer satisfaction and overall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teams to develop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high-impact projects focused on enhancing user engagement and improving platform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MySQL, emphasizing clean architecture principles and focusing on performance and maintainability across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integrations and data flow management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architecture, which led to an increase in both speed and flexibility in our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development of automated testing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release cycle reliability and minimizing the incidence of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CI/CD practices within the team,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rapid iteration on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advocate for best practices, increase knowledge sharing, and maintain high coding standards across projects, ultimately improving code quality and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user behavior, driving data-informed decisions that influenced design adaptations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and frameworks,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were portable and consistent across various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continuous delivery of various software products by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team processes, fostering a culture of collaboration and responsibility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scalable storage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contributing to architectural decisions that enhanced application performance and ensured ample data handling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systems into modern architectures, improving system responsiveness and maintainability through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successful migrations.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competitive assessments of industry trends and emerging technologies, providing actionable insights that informed long-term technical strategies and influenced product roadmap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