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Consultant with 9 years of experience in software development, specializing in AI strategy, web and mobile applications. Proven collaborator with expertise in project ownership, delivering impactful solutions for client transformation.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OpenAI Gym,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Hadoop, Apache Spark, ETL,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Project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ClickUp, JIRA, Confluence, Slack, Trello, Google Workspace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initiate AI strategy engagements, facilitating seamless onboarding and ensuring confidence in Cadre AI’s processes through structured discussions and effective communication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AI roadmaps by conducting extensive discovery engagements, uncovering high-impact opportunities while transforming complex findings into actionable strategies for executive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project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ClickUp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milestones, tasks, and timelines to ensure smooth engagement flows while nurturing client relationships for long-term collaborations.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AI strategy deliverables such as dogma assessments, opportunity analyses, and implementation roadmaps, ensuring clarity and strategic alignment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polished executive presentations that summarized discovery findings and outlined actionable steps, effectively communicating insights to stakeholders ranging from project teams to executive leadership.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Closely monitored project timelines and scope, proactively identifying risks and ensuring all engagements were delivered on time and within defined boundaries, championing accountability and trustworthiness.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workshops and milestone reviews, utilizing superior verbal and written communication skills to foster collaboration and deepen stakeholder engagement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teams, including Directors of AI Strategy, ensuring alignment between project goals and operational execution practices for superior client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relayed client feedback and evolving needs, effectively communicating them to leadership in order to refine service offerings and enhance overall client satisfaction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improvement of Cadre AI’s strategy methodologies through continuous feedback cycles, resulting in enhanced team performance and engagement outcomes for all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handed off completed project engagements with comprehensive context, facilitating a seamless transition to the Solutions team and nurturing sustained client relationships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Earned recognition as a trusted advisor by connecting client needs with ongoing support, naturally leading to retainer agreements without traditional sales pressures.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independent AI readiness evaluations, analyzing client workflows and operational processes, which provided insight into potential AI applications for business transformation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structured stakeholder interviews that uncovered critical insights and relationship-building opportunities essential for long-term partnerships, enhancing Cadre AI’s advisory role.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reviewed and updated project execution standards, ensuring established best practices were integrated into all engagements leading to a culture of excellence.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scalability through latest industry practices and methodologies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deliver high-quality web applications,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 and functional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and scalable application architectures that met diverse client needs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 project management practices to streamline software development cycles, enabling rapid feature deployment and consistent quality assurance in a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development of APIs and microservices, ensuring seamless integration with existing systems and enhanced functionality for various applications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code quality, security, and maintainability, cultivating a team-oriented atmosphere focused on continuous learning and improvement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effective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reliability and reducing bug rates across critical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for software solutions and processes, providing a reference for future team members and maintaining knowledge continuity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discussions to clarify requirements and expectations, ensuring all deliverables aligned with client visions and fostering relationships built on trust and mutual respect.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help extract insights from application data, driving data-driven decision-making within development processes and strategic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efficiency through automation and scripting, reducing repetitive tasks and streamlining deployment processes across multiple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system architecture assessments to identify potential improvements, leading to optimized workflows and increase operational efficiencies within existing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