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developer with over 11 years of experience specializing in web and mobile applications. Proven expertise in designing and implementing scalable systems, utilizing cutting-edge technologies to drive impactful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Django, Flask, Express.js, Spring Boot,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Jenkins, Terraform, Ansible,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scalable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processing for high-volume data requests while minimizing latency through strategic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user-facing experiences in the frontend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closely collaborating with product teams to translate user feedback into seamless, engaging interactions and effectively improving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modernization of legacy </w:t>
      </w:r>
      <w:r w:rsidRPr="00C3688B">
        <w:rPr>
          <w:rFonts w:ascii="Arial" w:hAnsi="Arial" w:cs="Arial"/>
          <w:b/>
          <w:color w:val="424242" w:themeColor="text1" w:themeShade="BF"/>
          <w:sz w:val="20"/>
          <w:szCs w:val="20"/>
        </w:rPr>
        <w:t xml:space="preserve">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the deployment of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enhancing operational efficiency by automating data processing pipelines that improved deployment speeds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comprehensive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that interconnect </w:t>
      </w:r>
      <w:r w:rsidRPr="00C3688B">
        <w:rPr>
          <w:rFonts w:ascii="Arial" w:hAnsi="Arial" w:cs="Arial"/>
          <w:b/>
          <w:color w:val="424242" w:themeColor="text1" w:themeShade="BF"/>
          <w:sz w:val="20"/>
          <w:szCs w:val="20"/>
        </w:rPr>
        <w:t xml:space="preserve">third-party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internal systems, optimizing data flow and reinforcing </w:t>
      </w:r>
      <w:r w:rsidRPr="00C3688B">
        <w:rPr>
          <w:rFonts w:ascii="Arial" w:hAnsi="Arial" w:cs="Arial"/>
          <w:b/>
          <w:color w:val="424242" w:themeColor="text1" w:themeShade="BF"/>
          <w:sz w:val="20"/>
          <w:szCs w:val="20"/>
        </w:rPr>
        <w:t xml:space="preserve">system reliability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employing OAuth protocols for enhanced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mentorship initiatives for junior developers, focusing on best coding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collaboration and continual learning across the engineering teams and elevating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meetings with stakeholders to define technical requirements, improving project turnaround times as team members leveraged clear goals through comprehensive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thorough performance tuning and optimization efforts for database queries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substantial decrease in query execution times and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deployment processes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efficient environments for development, testing, and production, while implementing strategies for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and architectural guidelines for systems architectures, utilizing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Lucidchart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workflows and system dependencies effectively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best practices and </w:t>
      </w:r>
      <w:r w:rsidRPr="00C3688B">
        <w:rPr>
          <w:rFonts w:ascii="Arial" w:hAnsi="Arial" w:cs="Arial"/>
          <w:b/>
          <w:color w:val="424242" w:themeColor="text1" w:themeShade="BF"/>
          <w:sz w:val="20"/>
          <w:szCs w:val="20"/>
        </w:rPr>
        <w:t xml:space="preserve">software design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feedback and improvement that increased the team's productivity and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Rewrote critical modules in an application to utilize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Native for mobile compatibility, expanding the product's reach to mobile users and enhancing user experience across different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integration of a machine learning model into the existing architecture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influencing significant enhancements in predictive modeling and user interaction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features of a major client’s multi-tenant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authentication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streamlined software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hosting high-availability applications, effectively managing service scalability while minimizing operational costs through resource optimization and usage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for payment processing, enabling seamless transaction workflows within the platform, which augmented client satisfaction and significantly reduced payment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components in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achieved substantial decreases in development time for new features, allowing rapid iterations and enhancements based on user feedback and testing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sprints to deliver incremental enhancements to client software,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task management and ensuring timely delivery of key project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improvement of DevOps practices by implementing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automation, reducing manual setup errors and accelerating deployment cycles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compelling continuous feedback loops that improved product stability and reduced bug counts after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the migration of traditional application architecture to microservices, boosting </w:t>
      </w:r>
      <w:r w:rsidRPr="00C3688B">
        <w:rPr>
          <w:rFonts w:ascii="Arial" w:hAnsi="Arial" w:cs="Arial"/>
          <w:b/>
          <w:bCs/>
          <w:color w:val="424242" w:themeColor="text1" w:themeShade="BF"/>
          <w:sz w:val="20"/>
        </w:rPr>
        <w:t xml:space="preserve">scalability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fault isolation within the development lifecycle while deploying efficient service communication layers.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various internal tools and applications primarily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operational workflows and incoming data processing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enhance web applications by integrating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higher user engagement scores and satisfaction rating.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applications to facilitate dynamic data presentation and real-time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integration testing processes, advocating for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quality assurance, contributing to enhanced software quality and reliability within project timeliness.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fundamental knowledge of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assisting with deployments in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furthered understanding of cloud-native applications evolution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and maintenance of efficient database schemas supporting application backends accessed by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compiling user feedback during product iterations, conveying insights to the development team for future enhancements and ensuring alignment with user needs and market trends, prioritizing user satisfaction in all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