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developing innovative web and mobile applications. Proficient in architecting, coding, and deploying scalable, high-performance solutions. A proven track record in leading cross-functional teams to deliver impactful software solutions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Sentry,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end-to-end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various components and optimal performance across the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operational efficiency and reduced server response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product team to gather requirements, enhancing features based on user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them into the overall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for data handling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the deployment process, allowing for frequent updates and rapid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architecture, reducing downtime and improving scalability during peak usage times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refactoring brittle legacy code into elegant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maintenance efforts by promoting cleaner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lead a cross-functional team through sprints,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best practices for code quality and maintainability, implementing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team coding standards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of applications,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efficiency and timely identification of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industry trends and implemented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applicable, to enhance functionalities and user engagement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executives to align development strategies with the company's mission, ensuring the engineering roadmaps effectively contributed towards realizing the overarching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responsiveness and dynamic user experiences throughout product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architecture and design decisions with senior engineers,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integrations and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RESTful APIs on the server-side,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which resulted in enhanced data retrieval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knowledge-sharing sessions to foster a culture of continuous improvement and skill development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scalable microservices and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facilitate smoother deployments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efficient feature iterations and ensuring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designers to ensure that vision was accurately translated into functionality,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design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quickly to changing project requirements and goals, therewith maintaining high productivity and adaptability in fast-paced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focused on pet transportation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digital solutions for a specific market niche.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interactive front-end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through more responsive design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existing applications to utilize serverless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infrastructure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integrate feedback into development cycles, ensuring end-user satisfaction through consistent delivery of valuable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cross-functional team to brainstorm and prototype new features, enhancing the product line offerings with innovative functionalities tailored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maintainability, leading to a notable reduction in bug reports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management and version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and history tracking throughout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