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Developer with over 11 years of experience in software development, specializing in web and mobile applications. Proven ability to design, implement, and maintain scalable, robust solutions using cutting-edge technologies, including Angular and ASP.NET Core. Strong background in building API-driven platforms while collaborating with cross-functional teams to enhance client satisfaction and drive innovation in the behavioral health space.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ASP.NET Core, Angular, Entity Framework Core, SASS,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SQL Server,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Azure DevOps, Webpack,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Patterns:</w:t>
      </w:r>
      <w:r w:rsidRPr="00C3688B">
        <w:rPr>
          <w:rFonts w:ascii="Arial" w:hAnsi="Arial" w:cs="Arial"/>
          <w:color w:val="424242" w:themeColor="text1" w:themeShade="BF"/>
          <w:sz w:val="20"/>
          <w:szCs w:val="20"/>
        </w:rPr>
        <w:t xml:space="preserve"> Service-Oriented Architecture, Event-Driven Architecture, MVC, Microservices, REST APIs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adhering to </w:t>
      </w:r>
      <w:r w:rsidRPr="00C3688B">
        <w:rPr>
          <w:rFonts w:ascii="Arial" w:hAnsi="Arial" w:cs="Arial"/>
          <w:b/>
          <w:color w:val="424242" w:themeColor="text1" w:themeShade="BF"/>
          <w:sz w:val="20"/>
          <w:szCs w:val="20"/>
        </w:rPr>
        <w:t xml:space="preserve">Service-Oriented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enhance user engagement and improve clinical workflows for healthcare professionals.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user interfaces for better accessibility across multiple devices while maintaining clear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transform wireframes into functional applications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integration of visual elements within the application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architectural discussions, driving the adoption of best practices and design patterns that promote maintainable code and reduce technical debt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RESTful APIs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data interchange between the front-end and back-end services for improved application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enhancing team collaboration and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Entity Framework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database interactions, optimizing queries and streamlining data access processes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frameworks, ensuring the delivery of high-quality code with robust unit and integration tests, contributing to continuous integration/continuous deployment (CI/CD)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participating in sprint planning and retrospectives to refine development processes and exceed project delivery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security measures to safeguard sensitive patient data in compliance with HIPAA regulations, strengthening trust and reliability within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event-driven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responsiveness and ensuring real-time data processing capabilities for actionable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new technologies and conducted R&amp;D, contributing to innovative features that set the product apart in the competitive behavioral health software market.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web applications, utilizing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code reuse and increase maintainability in large-scale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design software solutions that meet clients' needs, focusing on clarity and precision in technical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API integration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ensuring smooth communication between software services and enhancing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database schematics and wrote complex SQL queries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optimal data storage and retrieval practices for faster application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web content management, improving the responsiveness and efficiency of client-side applications while keeping up with best development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helping to organize scrum meetings, manage backlogs, and set task priorities for improved team throughput.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for testing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the testing efficiency and significantly reducing manual testing efforts during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feedback sessions to iterate and refine functionalities, ensuring the product continually meets user requirements and enhances end-user satisfaction.</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customer-facing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user-friendly and interactive interfaces for non-technical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enhance application features, focusing on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and ensuring consistent functionality across all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basic SQL queries to support data analysis and reporting functions, improving insight generation and business intelligence for the product's client 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 meetings with cross-functional teams to track progress and communicate potential roadblocks, fostering a transparent and collaborative team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documentation and participated in training sessions for new team members, ensuring effective onboarding and knowledge transfer.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debugging and troubleshooting efforts within existing applications, enhancing system reliability and fostering client trust in the software 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code quality through mentorship of junior developers, focusing on foundational programming concepts and engaging in pair programming sessions to accelerate their learning process.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