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over 11 years of experience specializing in web and mobile applications development. Proven expertise in building user-friendly interfaces and operationalizing machine learning models. Adept in collaborating with cross-functional teams to leverage new technologies for business growth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MLOps: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and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various projects and significantly improving customer feedback 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translate business requirements into technical specifications and ensure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were integrated into all user-facing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applications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data flow and efficient manipulation of user inputs and server responses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machine learning model deployment by collaborating with data scientists,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SageMaker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creation supporting model inference.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overhead for team releases and updates to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progress and collaborate on sprint goals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performance monitoring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load times and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alerting systems for monitoring model performance in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and data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automation of model deployment processes by scripting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updates and versioning of existing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implementing security best practices in frontend and backend code,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scanning and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prototype emerging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frameworks to remain ahead of industry trends and contribute innovative solutions to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issues across the ML infrastructure and frontend integrations, ensuring reliability and satisfaction of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SPA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to enable dynamic user experiences based on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ensure seamless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adapting frontend solutions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code reviews, promoting best coding practices and ensuring consistency across multiple developers working on the same project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systems between machine learning models and existing applications using serverless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and scaling easily according to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legacy systems to microservice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scalability and maintainability for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improving coding standards and best practices in cloud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competence and productivity in addressing project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testing strategies for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unit testing and behavior-driven testing for more robust software delivery, ensuring reliable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implement changes based on user testing feedback and analytics gathered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optimal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from conception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simple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rich user interfaces that enhance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dynamics user data management, promoting user engagement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feature updates while partnering with product managers, ensuring timely releases of product updates through iterative development strategies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 and retrospectives,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collaboration, adapting quickly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lightweight service architecture for client interfaces, optimizing data request flow to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discussions, focusing on user-centered design principles to enhance the usability and accessibility of product features based on user needs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up-to-date with technology trends, attending webinars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personal and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resulting in the successful deployment of 3+ SaaS applications, ensuring they met client specifications while adopting industry best practices in coding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