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specializing in web and mobile application development. Proven track record in leveraging cutting-edge technologies to build scalable and efficient solutions. Skilled in AWS, Java, Angular, and fostering cross-functional collaboration to ensure delivery of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SQL, TypeScript, HTML/CSS/SASS, PL/SQL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MVC, Hibernate, Angular, React,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EC2, S3, Lambda,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19c, Aurora PostgreSQL, DynamoDB, Snowflake,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GitHub, BitBucket, Atlassian Bamboo, JFrog,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organizational coding standards and enhancing application performance through optimization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resource management, thereby facilitating a robust deployment pipeline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backend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translate business requirements into technical specifications utilizing </w:t>
      </w:r>
      <w:r w:rsidRPr="00C3688B">
        <w:rPr>
          <w:rFonts w:ascii="Arial" w:hAnsi="Arial" w:cs="Arial"/>
          <w:b/>
          <w:color w:val="424242" w:themeColor="text1" w:themeShade="BF"/>
          <w:sz w:val="20"/>
          <w:szCs w:val="20"/>
        </w:rPr>
        <w:t xml:space="preserve">Agile 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streamlined project workflows and improved feature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 RESTful web service architecture, utilizing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interchange and enhancing system interoperability across diverse platforms, which improved user experience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Atlassian Bamboo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automated deployments and consistent build quality while simultaneously reducing time to market by standardizing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with junior developers, fostering a high-standard coding environment and ensuring team adherence to best practices in software development and version control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front-end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RxJS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dynamic data fetching and enhancing user interactions through responsive UI elements and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resource utilization through diligent monitoring of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refining cost management strategies by leveraging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rich, interactive user interfaces using </w:t>
      </w:r>
      <w:r w:rsidRPr="00C3688B">
        <w:rPr>
          <w:rFonts w:ascii="Arial" w:hAnsi="Arial" w:cs="Arial"/>
          <w:b/>
          <w:color w:val="424242" w:themeColor="text1" w:themeShade="BF"/>
          <w:sz w:val="20"/>
          <w:szCs w:val="20"/>
        </w:rPr>
        <w:t xml:space="preserve">Angular 16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featuring </w:t>
      </w:r>
      <w:r w:rsidRPr="00C3688B">
        <w:rPr>
          <w:rFonts w:ascii="Arial" w:hAnsi="Arial" w:cs="Arial"/>
          <w:b/>
          <w:color w:val="424242" w:themeColor="text1" w:themeShade="BF"/>
          <w:sz w:val="20"/>
          <w:szCs w:val="20"/>
        </w:rPr>
        <w:t xml:space="preserve">NgRx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improving application performance and maintainability through code modularization and reusable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solutions adhering to </w:t>
      </w:r>
      <w:r w:rsidRPr="00C3688B">
        <w:rPr>
          <w:rFonts w:ascii="Arial" w:hAnsi="Arial" w:cs="Arial"/>
          <w:b/>
          <w:color w:val="424242" w:themeColor="text1" w:themeShade="BF"/>
          <w:sz w:val="20"/>
          <w:szCs w:val="20"/>
        </w:rPr>
        <w:t xml:space="preserve">Service Oriented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significantly increasing system modularity, allowing for easier maintenance and deployment of application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cloud-native solutions focusing on security best practices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application reliability via </w:t>
      </w:r>
      <w:r w:rsidRPr="00C3688B">
        <w:rPr>
          <w:rFonts w:ascii="Arial" w:hAnsi="Arial" w:cs="Arial"/>
          <w:b/>
          <w:color w:val="424242" w:themeColor="text1" w:themeShade="BF"/>
          <w:sz w:val="20"/>
          <w:szCs w:val="20"/>
        </w:rPr>
        <w:t xml:space="preserve">AWS Secrets Manager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credential management during service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focusing on containerization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development and production environments, promoting consistency and scalability in application deployments.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and contributed to backend frameworks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ensuring high-performance solutions aligned with client requirements and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employing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solutions, optimizing resource allocation through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data management and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promoting continuous integration practices,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resulting in improved collaboration among teams and higher-quality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architecture discussions and implementation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using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integration across diverse platforms and improving data handling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database applications utilizing </w:t>
      </w:r>
      <w:r w:rsidRPr="00C3688B">
        <w:rPr>
          <w:rFonts w:ascii="Arial" w:hAnsi="Arial" w:cs="Arial"/>
          <w:b/>
          <w:bCs/>
          <w:color w:val="424242" w:themeColor="text1" w:themeShade="BF"/>
          <w:sz w:val="20"/>
        </w:rPr>
        <w:t xml:space="preserve">Oracle 19c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PL/SQL stored procedures, emphasizing best practices for data integrity and optimizing query performance to meet user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through rigorous testing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high reliability and performance of software releases while tracking issues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 stakeholders to gather requirements and translate them into technical specifications, ensuring alignment with project goals and increasing customer satisfaction through diligent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implemented contemporary software engineering best practices, fostering productivity through enhanced collaboration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version control systems.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mobile-first applications combining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and user-friendly interfaces conducive to enhancing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implementing solutions driven by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technologies, contributing to the enhancement of application functionality and data processing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Exhibited proficiency in building SaaS applications, engaging in full software development lifecycle activities, including requirements definition, design, coding, testing, and deployment of reliable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sessions and team meetings to outline project goals, contributing towards strategic technology choices and advocating for </w:t>
      </w:r>
      <w:r w:rsidRPr="00C3688B">
        <w:rPr>
          <w:rFonts w:ascii="Arial" w:hAnsi="Arial" w:cs="Arial"/>
          <w:b/>
          <w:bCs/>
          <w:color w:val="424242" w:themeColor="text1" w:themeShade="BF"/>
          <w:sz w:val="20"/>
        </w:rPr>
        <w:t xml:space="preserve">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software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hands-on experience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effective source control management and development process consistency, resulting in increased team productivity and software delivery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authorization mechanisms using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tokens, ensuring secure access to application resources and maintaining compliance with industry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maintenance of various software modules while adhering to software development lifecycle practices, ensuring timely delivery and meeting user specifications, highlighting this role with effective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