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specializing in web and mobile applications. Adept at leveraging modern technologies including Java, Node.js, and AWS to build scalable solutions. Proven track record of driving technical direction and collaborating effectively across teams to deliver high-quality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Typescript,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React, Express.js,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S3, AWS DynamoDB, AWS SNS, AWS SQS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Travis CI,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complex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maintainability while ensuring efficient deployment through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backend efficiency, enabling seamless user interactions across web and </w:t>
      </w:r>
      <w:r w:rsidRPr="00C3688B">
        <w:rPr>
          <w:rFonts w:ascii="Arial" w:hAnsi="Arial" w:cs="Arial"/>
          <w:b/>
          <w:color w:val="424242" w:themeColor="text1" w:themeShade="BF"/>
          <w:sz w:val="20"/>
          <w:szCs w:val="20"/>
        </w:rPr>
        <w:t xml:space="preserve">mobile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deploying highly available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resilience and performance optimization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best practices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systematic monitoring and incident management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frontend projects, improving code maintainability and establishing interfaces that enhanced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w:t>
      </w:r>
      <w:r w:rsidRPr="00C3688B">
        <w:rPr>
          <w:rFonts w:ascii="Arial" w:hAnsi="Arial" w:cs="Arial"/>
          <w:b/>
          <w:color w:val="424242" w:themeColor="text1" w:themeShade="BF"/>
          <w:sz w:val="20"/>
          <w:szCs w:val="20"/>
        </w:rPr>
        <w:t xml:space="preserve">capacity planning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tuning for distributed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alerting.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payment processing workflows in SaaS products through innovations in </w:t>
      </w:r>
      <w:r w:rsidRPr="00C3688B">
        <w:rPr>
          <w:rFonts w:ascii="Arial" w:hAnsi="Arial" w:cs="Arial"/>
          <w:b/>
          <w:color w:val="424242" w:themeColor="text1" w:themeShade="BF"/>
          <w:sz w:val="20"/>
          <w:szCs w:val="20"/>
        </w:rPr>
        <w:t xml:space="preserve">AWS 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with third-party payment gateways.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that integrated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GitHub, enhancing deployment frequencies and reducing overall lead times for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automated testing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development lifecycle to increase overall code quality and reliability, achieving reduced bug rates and fast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w:t>
      </w:r>
      <w:r w:rsidRPr="00C3688B">
        <w:rPr>
          <w:rFonts w:ascii="Arial" w:hAnsi="Arial" w:cs="Arial"/>
          <w:b/>
          <w:color w:val="424242" w:themeColor="text1" w:themeShade="BF"/>
          <w:sz w:val="20"/>
          <w:szCs w:val="20"/>
        </w:rPr>
        <w:t xml:space="preserve">collaboration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efforts with product and UX teams to align technical initiatives with customer needs, fostering an adaptive and innovative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codebases by implementing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software development, working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modernization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technical specifications for multi-entity architectures, aiding team understanding and knowledge sharing across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and maintainable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ensuring alignment with business needs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user interfaces, promoting better user engagement and streamlining functional interactions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pipelines leveraging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and reliability for multiple projects simultaneously.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observability of applications through the integration of </w:t>
      </w:r>
      <w:r w:rsidRPr="00C3688B">
        <w:rPr>
          <w:rFonts w:ascii="Arial" w:hAnsi="Arial" w:cs="Arial"/>
          <w:b/>
          <w:bCs/>
          <w:color w:val="424242" w:themeColor="text1" w:themeShade="BF"/>
          <w:sz w:val="20"/>
        </w:rPr>
        <w:t xml:space="preserve">AWS SNS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 up real-time alerts for critical incidents and ensuring prompt operational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technical meetings, sharing insights on industry trends and best practices with an emphasis on </w:t>
      </w:r>
      <w:r w:rsidRPr="00C3688B">
        <w:rPr>
          <w:rFonts w:ascii="Arial" w:hAnsi="Arial" w:cs="Arial"/>
          <w:b/>
          <w:bCs/>
          <w:color w:val="424242" w:themeColor="text1" w:themeShade="BF"/>
          <w:sz w:val="20"/>
        </w:rPr>
        <w:t xml:space="preserve">collaboration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optimizations of applications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and improving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specifications and collaborated with backend teams to ensure robust and efficient communication paths between client-side and server-side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project workflows and technical details, contributing to knowledge management and ensuring continuity in support and enhancements.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user-centered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usability and responsiveness in all products launched.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data analysis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integrity and performance in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to revise existing architectures, implementing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established solid foundations for growth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debugging procedures, reducing downtime and ensuring the reliability of applications delivered to clients, including both </w:t>
      </w:r>
      <w:r w:rsidRPr="00C3688B">
        <w:rPr>
          <w:rFonts w:ascii="Arial" w:hAnsi="Arial" w:cs="Arial"/>
          <w:b/>
          <w:bCs/>
          <w:color w:val="424242" w:themeColor="text1" w:themeShade="BF"/>
          <w:sz w:val="20"/>
        </w:rPr>
        <w:t xml:space="preserve">web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mobile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project demonstrables to stakeholders, showcasing innovative features and technical advancements aligned with project goals and client feedback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for junior developers, enhancing team capabilities and promoting a culture of continuous learning and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lifecycle of multiple projects through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and effective communication between teams, driving project successes together.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