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building scalable web and mobile applications. Proficient in Java, Spring Framework, and RESTful APIs. Strong expertise in database management and excellent communication skills contribute to successful project delivery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HTML/CSS,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Hibernate, React, Angular,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 SOAP,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 Docker, Jenkins, Maven,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 Postman, Cucumber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enterprise-grade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services that enhance the interaction with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robust data integrity across multiple systems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customize a </w:t>
      </w:r>
      <w:r w:rsidRPr="00C3688B">
        <w:rPr>
          <w:rFonts w:ascii="Arial" w:hAnsi="Arial" w:cs="Arial"/>
          <w:b/>
          <w:color w:val="424242" w:themeColor="text1" w:themeShade="BF"/>
          <w:sz w:val="20"/>
          <w:szCs w:val="20"/>
        </w:rPr>
        <w:t xml:space="preserve">LabVantage LIMS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external APIs and validating data flow, resulting in streamlined laboratory processes and effective sample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Continuous Integration and Continuous Deployment (CI/CD)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application reliability through automated testing and robust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to optimize database interactions, achieving better performance metrics while managing complex relationships within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structures, effectively reducing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around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front-end development practices and increasing overall project efficiency through adoption of new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endpoint security measures and authentication protocols ensuring safe access to sensitive data across applications, advocating best practices in API design and consumption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reporting, generating insights that informed product development decisions, empowering stakeholders with actionable metrics derived from application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logging frameworks to track application performance and exceptions using tools like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visibility into application states and reducing downtime through proactive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refactored legacy code bases for efficiency and maintainability, applying design patterns that aligned with core business goals, thus ensuring alignment with </w:t>
      </w:r>
      <w:r w:rsidRPr="00C3688B">
        <w:rPr>
          <w:rFonts w:ascii="Arial" w:hAnsi="Arial" w:cs="Arial"/>
          <w:b/>
          <w:color w:val="424242" w:themeColor="text1" w:themeShade="BF"/>
          <w:sz w:val="20"/>
          <w:szCs w:val="20"/>
        </w:rPr>
        <w:t xml:space="preserve">software development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contributing to sprint planning and retrospectives while ensuring that all deliverables adhered to client requirements and project timelines, enhancing team agility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on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for junior developers, fostering a culture of learning and growth within the team, enabling better database management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diversity in engineering teams by promoting inclusive hiring practices and mentoring initiatives that encouraged underrepresented groups in technology fields.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integrating with various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management and application interoperability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legacy systems, implementing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solutions to optimize interactions with various database systems, increasing the efficiency of data processing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 them into technical specifications; utilized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reducing integration complexity within the software ecosystem.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enabling continuous feedback and rapid validation of software solutions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workflows, effectively streamlining deployment processes and reducing the turnaround time for new feature releases while minimizing disruptions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architecting database schemas that optimized storage and retrieval methods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metrics for enterprise-scale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dynamic SQL queries that facilitated data manipulation and reporting directly from the application's business logic layer, enhancing reliability of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architecture discussions that focused on system scalability and the performance of large-scale web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technologies like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design principles were respected across different screen sizes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database design principles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data accessibility for various web applications and systems used for everyday business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documentation that outlines system architecture and component descriptions, enabling better understanding among team members of ongoing projects and system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Java-based microservices that facilitated scalable interactions between systems, enhancing communication layers for web services with additional integrations to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learn best practices in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gradually taking on more complex coding tasks and improving overall application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to improve code quality and implementing new methodologies introduced by senior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based on user feedback which positively impacted user engagement metrics, contributing to a 25% increase in application usage as part of an agile software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