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11 years of experience in building robust web and mobile applications. Expertise in software development using Blazor, ASP.NET Core, and cloud services like Azure. Proven ability to drive innovation in healthcare technology, ensuring systems enhance patient outcomes through scalable and efficient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C#, JavaScript, ASP.NET Core, Blazor,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PostgreSQL, Entity Framework Core, MSSQL,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Azure, Azure DevOps,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Integration Tools:</w:t>
      </w:r>
      <w:r w:rsidRPr="00C3688B">
        <w:rPr>
          <w:rFonts w:ascii="Arial" w:hAnsi="Arial" w:cs="Arial"/>
          <w:color w:val="424242" w:themeColor="text1" w:themeShade="BF"/>
          <w:sz w:val="20"/>
          <w:szCs w:val="20"/>
        </w:rPr>
        <w:t xml:space="preserve"> Cursor, CoPilot, REST API, GraphQL,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Bootstrap, jQuery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t>
      </w:r>
      <w:r w:rsidRPr="00C3688B">
        <w:rPr>
          <w:rFonts w:ascii="Arial" w:hAnsi="Arial" w:cs="Arial"/>
          <w:b/>
          <w:color w:val="424242" w:themeColor="text1" w:themeShade="BF"/>
          <w:sz w:val="20"/>
          <w:szCs w:val="20"/>
        </w:rPr>
        <w:t xml:space="preserve">server-side Blazor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enhancing patient management systems through innovative features and adaptive algorithms, while ensuring smooth integrations with existing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optimization of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for healthcare applications, focusing on enhancing system performance and scalability for large datasets and concurrent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ensuring timely delivery of high-quality software updates and features to meet emerging healthcare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data communication and integration with various healthcare applications to support real-time data processing and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AI development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Cursor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enhancing intuitive user interfaces in applications, significantly improving user engagement and reducing training costs for healthcare professionals.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continuous deployment processes through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of applications in cloud environments and ensuring consistent application behavior across development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while mentoring junior developers on best practices and efficient coding techniques in </w:t>
      </w:r>
      <w:r w:rsidRPr="00C3688B">
        <w:rPr>
          <w:rFonts w:ascii="Arial" w:hAnsi="Arial" w:cs="Arial"/>
          <w:b/>
          <w:color w:val="424242" w:themeColor="text1" w:themeShade="BF"/>
          <w:sz w:val="20"/>
          <w:szCs w:val="20"/>
        </w:rPr>
        <w:t xml:space="preserve">Blazor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database management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assessments for integrating third-party software solutions, ensuring compatibility with current technologies and compliance with healthcare regulations and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using tools like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interfaces, enhancing the onboarding process for new developers and clients while improving communication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feedback loops during software development cycles to iterate on features and functionality, leveraging tools like </w:t>
      </w:r>
      <w:r w:rsidRPr="00C3688B">
        <w:rPr>
          <w:rFonts w:ascii="Arial" w:hAnsi="Arial" w:cs="Arial"/>
          <w:b/>
          <w:color w:val="424242" w:themeColor="text1" w:themeShade="BF"/>
          <w:sz w:val="20"/>
          <w:szCs w:val="20"/>
        </w:rPr>
        <w:t xml:space="preserve">Azure Boards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changes and managing release schedules.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ongoing education and training in cutting-edge technologies, including advancements in </w:t>
      </w:r>
      <w:r w:rsidRPr="00C3688B">
        <w:rPr>
          <w:rFonts w:ascii="Arial" w:hAnsi="Arial" w:cs="Arial"/>
          <w:b/>
          <w:color w:val="424242" w:themeColor="text1" w:themeShade="BF"/>
          <w:sz w:val="20"/>
          <w:szCs w:val="20"/>
        </w:rPr>
        <w:t xml:space="preserve">AI application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remain aligned with best practices in healthcare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project proposals for novel healthcare technologies, providing guidance on achievable outcomes and technology stacks that align with organizational goals and patient care improvements.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applications employing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Blazor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portfolios, ensuring alignment with industry standards and best practices in software development and user interface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 team of developers in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enhancing workflows and promoting a smoother development process, contributing to rapid feature rollouts.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management in applications, optimizing queries and implementing stored procedures to maximize performance and reliability of critical business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scalable solutions for healthcare clients, utilizing cloud services and microservices architecture to ensure flexibility and maintenance ease, enhancing operational efficiencies in client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rigorous testing using automated frameworks, ensuring applications meet performance criteria across environments, leading to a notable improvement in release quality and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seamless user experiences across various devices and screen sizes in healthcare-focused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reviews and fostered a collaborative team culture to improve overall code quality, ensuring adherence to best practices while mentoring fellow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for projects, ensuring knowledge transfer and operational continuity by creating detailed guides on application functionality and integration with existing systems.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experiences for healthcare tools by integrating best design practices and modular approaches.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setup and maintenance of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application data management, ensuring data integrity and establishing relational schemas suited for healthcare application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key features in </w:t>
      </w:r>
      <w:r w:rsidRPr="00C3688B">
        <w:rPr>
          <w:rFonts w:ascii="Arial" w:hAnsi="Arial" w:cs="Arial"/>
          <w:b/>
          <w:bCs/>
          <w:color w:val="424242" w:themeColor="text1" w:themeShade="BF"/>
          <w:sz w:val="20"/>
        </w:rPr>
        <w:t xml:space="preserve">Blazor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aimed at improving user engagement through intuitive design and seamless interaction pathways.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cloud technologies including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deploying applications to cloud environments which improved overall application accessibility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implement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enhancing existing healthcare applications with additional functionalities, leading to an improved workflow for users and healthcare providers.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demo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showcase new technologies to potential clients, emphasizing features beneficial for healthcare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team’s project management using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daily stand-up meetings to ensure alignment and proactive communication about ongoing tasks.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