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in software development, focusing on backend solutions for web and mobile applications. Proven expertise in Python, Django, and AWS, translating product vision into high-performance technical execution. Adept in driving architectural decisions and fostering collaboration among cross-functional teams to deliver scalable eCommerce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Django, JavaScript,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Node.js, React,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SQLAlchemy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Kubernetes, Docker, GitHub Actions,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GraphQL, REST, Apollo, Swagger,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extended core services and APIs for various eCommerce functionalities,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scalable microservices that ensured high performance, stability, and maintainability throughout the application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stakeholders and engineering teams to translate business requirements into technical specifications, resulting in clearer architectural guidelines for our hybrid eCommerce platform built on </w:t>
      </w:r>
      <w:r w:rsidRPr="00C3688B">
        <w:rPr>
          <w:rFonts w:ascii="Arial" w:hAnsi="Arial" w:cs="Arial"/>
          <w:b/>
          <w:color w:val="424242" w:themeColor="text1" w:themeShade="BF"/>
          <w:sz w:val="20"/>
          <w:szCs w:val="20"/>
        </w:rPr>
        <w:t xml:space="preserve">Shopify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balance trade-offs in technology decisions while designing clean domain boundaries within our codebase, creating a maintainable architecture that enhances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robust relational data models and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reducing latency for transactional user interactions in the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various third-party ecosystems, integrating </w:t>
      </w:r>
      <w:r w:rsidRPr="00C3688B">
        <w:rPr>
          <w:rFonts w:ascii="Arial" w:hAnsi="Arial" w:cs="Arial"/>
          <w:b/>
          <w:color w:val="424242" w:themeColor="text1" w:themeShade="BF"/>
          <w:sz w:val="20"/>
          <w:szCs w:val="20"/>
        </w:rPr>
        <w:t xml:space="preserve">analytics providers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subscription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loyalty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 seamless and interactive customer experience across all digital touchpoints.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technical mentorship to junior developers, enhancing their coding practices while maintaining adherence to the highest standards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managed cloud resources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deployments and ongoing service availability with proper monitoring and incident response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best practices for testing and documentation, implementing CI/CD workflows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deployment frequency and reduced rollback incidents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architecture within the AWS cloud environment, leveraging Kubernetes for orchestration and improving service scalability while maintaining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the development of comprehensive unit tests and integration tests, ensuring code quality and reliability across all services and partnering teams with better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participated in scrum ceremonies, fostering collaboration among cross-functional teams, which improved project visibility and aligned technical execution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observability tools and metrics, optimizing application performance and addressing incidents proactively in a high-volume transactional environment, crucial for enhancing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scalable backend systems and optimized existing applications by refactoring code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reliability in delivering web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frontend teams to establish API contracts for RESTful services and ensured smooth data interchange, preparing the groundwork for responsive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response times for critical transactions in the eCommerce ecosystem, enhancing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database schemas that efficiently supported application logic and simplified complex data retrieval processes, facilitating seamless operational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operations and improve internal workflows between departments and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promoting knowledge sharing and adhering to coding standards while ensuring maintainability and scalability of the application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project managers and stakeholders to clarify requirements and provide technical insights, balancing business objectives with technical feasibility during project planning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cases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incorporated CI pipelines into the deployment workflows, thus enhancing code quality assurance and decreasing time to production.</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maintenance of small-scale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usability, performance, and integrating user feedback into design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cloud-based infrastructure,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deployment, improving accessibility and operational efficiency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new features and optimized existing functions by enhancing database interactions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responsive designs that ensure a seamless user experience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performed debugging tasks, improving application reliability and ensuring adherence to coding standards set by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on software best practices, encouraging new methods in testing and deployment strategies, fostering a culture of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for newer team members on sound software engineering practices and the use of modern development tools, positively impacting team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