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seasoned software engineer with over 11 years of experience specializing in backend development for web and mobile applications. Proven expertise in architecting scalable solutions and enhancing system productivity while leading technical excellence in software engineering practices.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Node.js, Python, Java, Ruby, JavaScript, Typescript, 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Kubernetes, Django, Spring Boot, Flask, React, Angular, Vue.js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Terraform, Elastic Beanstalk, Lambda, CloudFormation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Solutions:</w:t>
      </w:r>
      <w:r w:rsidRPr="00745DD3">
        <w:rPr>
          <w:rFonts w:ascii="Roboto Light" w:eastAsia="Roboto Light" w:hAnsi="Roboto Light" w:cs="Roboto Light"/>
          <w:color w:val="404040" w:themeColor="text1" w:themeTint="BF"/>
          <w:sz w:val="20"/>
          <w:szCs w:val="20"/>
        </w:rPr>
        <w:t xml:space="preserve"> MySQL, PostgreSQL, MongoDB, Redis, DynamoDB, ElasticSearch, Cassandra, SQLite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CircleCI, Git, GitHub Actions, Travis CI, Ansible, Prometheus, Grafana</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architecture and development efforts for the Grass application, ensuring a high-performance, scalable solution that seamlessly integrates various infrastructure components while promoting best coding practices and innovative strategies.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modern CI/CD pipelines to enhance deployment processes, reduce downtime, and improve overall software release cycles for backend services.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RESTful API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API design and performance optimization to support various client applications and mobile platforms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with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Grafana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Prometheus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observability and enabling quick identification and resolution of production issues for backend architectures.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DynamoDB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availability and performance, while ensuring data integrity and scalability as application demands increased through user growth and feature enhancements.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that enhanced code quality, fostered knowledge sharing within the team, and helped maintain a high standard of documentation and usability for developed software components.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agile methodologies by leading daily stand-ups and sprint planning sessions, promoting iterative development and ensuring project goals aligned with organizational objectives and timelines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functional specifications, ensuring that development initiatives remained aligned with business goals and customer needs across various product features.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measures to optimize application response times, leveraging profiling tools and best practices for backend services, significantly improving user experience and satisfaction during usage.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backend development technologies and best practices, fostering a culture of learning and continuous improvement within the engineering team, promoting innovation and high-quality output in projects.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and ensuring seamless user experiences through rigorous testing and quality assurance processes that addressed user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implement microservices architecture, focusing on inter-service communication, enhancing scalability and reliability of applications deployed in production environments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managed merging processes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development best practices and maintaining high code quality standards across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server-side logic and database integration,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 which improved application reliability and user data management significantly over previous systems.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automated testing strategies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overall stability and quality of the web applications developed for client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for APIs and development processes that facilitated smooth onboarding of new developers while ensuring consistency across various project teams and completed tasks.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for web applications while considering accessibility and cross-browser compatibility, leading to improved customer satisfaction and acquisition of new users in key demographic areas.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identifying and correcting root causes of inefficiencies in both front-end and back-end systems, leading to improved load times and overall user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iterate on application features based on user feedback, enhancing the overall functionality and usability of the applications deployed for clients.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ASP.NET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applications, focused on enhancing maintainability and scalability of the architecture while ensuring adherence to coding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functionalities for complex business logic in web applications resulting in streamlined operations and processes for end-users while ensuring a responsive design that catered to user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interactions to gather requirements, resulting in a clear understanding of desired outcomes and informing effective feature implementation while fostering strong client relationships with stakeholders.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more modern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disruption to services while enhancing performance metrics across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test-driven development (TDD) practices within the team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through rigorous testing strategies and significantly minimizing production defects.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interdisciplinary teams to drive the successful delivery of software projects in an Agile environment, bolstering team communication and ensuring alignment with project timelines, which reduced time to deployment.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best practices and efficient software development methodologies, which fostered a positive learning environment and improved overall team performance and output volume by 30%.</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