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developer with over 11 years in web and mobile applications, specializing in React and JavaScript. Proven ability to lead development projects, particularly in migrating platforms to headless CMS architectures. Excels in modern web stacks, collaborative environments, and delivering high-performance solutions with a focus on user experience.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JavaScript, HTML5, CSS3,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ContentStack, Headless CMS, WordPress, Gatsby, Next.js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GitLab, Version Control, Continuous Integration, Branching Strategies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Design:</w:t>
      </w:r>
      <w:r w:rsidRPr="00745DD3">
        <w:rPr>
          <w:rFonts w:ascii="Roboto Light" w:eastAsia="Roboto Light" w:hAnsi="Roboto Light" w:cs="Roboto Light"/>
          <w:color w:val="404040" w:themeColor="text1" w:themeTint="BF"/>
          <w:sz w:val="20"/>
          <w:szCs w:val="20"/>
        </w:rPr>
        <w:t xml:space="preserve"> Responsive Design, Performance Optimization, Accessibility, Cross-Browser Compatibility, User-Centered Design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Node.js, Docker, Webpack, Babel, Postman</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 fully responsive website migration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ContentStack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user experience and site performance through optimized code practices and clean architecture.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seamless integration of dynamic content driven by a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headless CMS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goals and user needs throughout the development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innovated reusable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strategically refactoring legacy components to heighten performance and simplify code maintenance, while adhering to best practices and coding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GitLab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repository hygiene, enforcing version control protocols that led to a more streamlined development process and minimized conflicts during collaboration.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creative solutions for building new web pages that aligned with branding strategies and improved user engagement, employing iterative feedback loops with internal stakeholders for continuous refinement.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projects in adopting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tools that complemented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promoting efficient development workflows that fostered rapid prototyping and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website loading speeds by implementing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leading to improved performance metrics and positively impacting SEO and user retention rates.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cultivating a collaborative team environment focused on knowledge sharing and ensuring adherence to coding standards and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tracking tools and analytics into the development workflow, facilitating data-driven decisions in user experience improvements across web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incorporation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Accessibility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development practices, ensuring compliance with WCAG and creating inclusive web solutions for a diverse user base.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and feedback sessions, realigning development efforts based on user insights and stakeholder requirements to enhance the overall digital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project workflows thoroughly, enabling efficient handoffs and knowledge transfer within the team during the transition to new project phases.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patterns that improved code maintainability and facilitated faster delivery timelines for client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visually appealing and user-friendly interfaces,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high fidelity in design execution.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lifecycle by implementing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continuous integration practices, resulting in fewer integration issues and expedited deployment processes for multiple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existing websites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headless CMS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ensuring smooth transitions and enhancing backend flexibility to meet evolving content needs effectively.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gathering requirements and specifications, which informed technical approaches for delivering scalable solutions that met internal and external client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unit and integration tests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reinforcing application quality and reliability through improved test coverage and quicker feedback loops during development 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 performance through code splitting and lazy loading techniques, significantly reducing initial load times and enhancing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new features during team presentations, illustrating the value brought to projects through innovative solutions and encouraging peer feedback for ongoing improvement.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APIs that interfaced smoothly with the frontend, further integrating them with modular front-end components for seamless user interactions.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user interfaces that catered to a diverse audience and improved overall user engagement with brand content.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migrating legacy web applications to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its component-based architecture to enhance code organization and future scalability while ensuring a smooth user experience throughout the transition.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WordPress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CMS for managing content effectively, setting the groundwork for future migrations by understanding existing workflows and identifying areas for improvement.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implement UI/UX improvements on existing platforms by integrating intuitive navigation and optimized content layouts that aligned with user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pair programming sessions, enhancing team collaboration and knowledge sharing while addressing problems in real-time and reinforcing collective ownership of code quality.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team practices with code reviews and feedback sessions, actively promoting a culture of continuous learning and adherence to best development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basic RESTful APIs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the stage for future growth in application capabilities as they transitioned to more integrated solutions for dynamic user experiences.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