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focused on web and mobile applications. Proven expertise in full stack development, cloud technologies, and agile methodologies. Strong collaborator dedicated to driving project success through innovative problem-solving and technical excellence.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Go, C#, PHP, Node.js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Angular, Vue.js, Express.js, Django, Flask, Bootstrap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Elasticsearch, SQLite,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 Docker, Kubernetes, Terraform, Ansible, Travis CI, CircleCI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GCP, AWS, Azure, CloudFormation, Lambda, Firebase Hosting, Google Cloud Run, Heroku</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Tools:</w:t>
      </w:r>
      <w:r w:rsidRPr="00745DD3">
        <w:rPr>
          <w:rFonts w:ascii="Roboto Light" w:eastAsia="Roboto Light" w:hAnsi="Roboto Light" w:cs="Roboto Light"/>
          <w:color w:val="404040" w:themeColor="text1" w:themeTint="BF"/>
          <w:sz w:val="20"/>
          <w:szCs w:val="20"/>
        </w:rPr>
        <w:t xml:space="preserve"> REST API, SOAP, GraphQL, Postman, Swagger, JIRA, Rally, GitHub</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digital platforms, achieving a scalable and user-friendly structure for healthcare services.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needs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developed software solutions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business requirements, addressing critical production fixes and enhancements with a focus on operational efficiency and agility.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delivery standards are met, significantly speeding up deployment cycles and improving workflow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Safe 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define system requirements, estimate work items, and maintain progress visibility, enhancing team productivity and project transparency.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while managing database modules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improving data retrieval speeds and application responsiveness under load.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user-facing web application modules with cloud infrastructure support applications, executing robust security protocols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 caching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optimize performance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on-call escalations for incident resolution, leveraging experience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Splunk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monitoring tools to swiftly address operational challenges and minimize downtime.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software development and testing methodologies, fostering an environment of continuous learning and improvement.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monitored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UNIX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batch jobs, streamlining operational processes and task management to enhance system performance and reliability under peak demands.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highest code quality standards and functional compliance.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reports and collaborated on post-production project health reviews to address and rectify issues effectively, contributing to ongoing process improvements.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monitoring and logging solutions for application health tracking and created dashboards for business metrics reporting, empowering stakeholders with actionable insights.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engagement through modern design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microservices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modular and scalable solutions for various client-side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collaborating with multiple stakeholders to ensure high-quality deliverables, demonstrating adaptability under evolving project requirements and timelines.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architecture and optimization efforts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speedy data retrieval to support application scalability.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testing and documentation procedures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Swagger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standard practices for backend services development and client interactions.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SVN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projects, ensuring code integrity and facilitating seamless collaboration among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Agile ceremonies, including sprint reviews and planning meetings, to maintain alignment with project goals and timelines while promoting team collaboration and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peers on emerging technology trends and development best practices, fostering a culture of innovation and continuous improvement within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deployments and integration processes by utilizing containerization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release 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foundational web technologies,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adherence to responsive design principles.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teams to gather requirements and translate them into technical specifications, improving communication and clarity across development phases.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for web applications, focusing on data integrity and user confidentiality by using encryption methodologies and secure coding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mobile application development, utilizing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 Mobile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accessibility and enhance user interface design across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on software architectural decisions, promoting best practices in design patterns and system optimization for robust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maintaining legacy codebases, refactoring and optimizing existing applications to improve performance and introduce modern functionalities.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an extensive migration project, modernizing an existing system by transitioning it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 Architecture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scalability and flexibility of the application. The project was completed successfully within a 6-month timeframe.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